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5D" w:rsidRPr="009D2B5D" w:rsidRDefault="009D2B5D" w:rsidP="009D2B5D">
      <w:pPr>
        <w:spacing w:after="240" w:line="240" w:lineRule="auto"/>
        <w:rPr>
          <w:rFonts w:eastAsia="Times New Roman" w:cs="Times New Roman"/>
          <w:szCs w:val="24"/>
          <w:lang w:eastAsia="pl-PL"/>
        </w:rPr>
      </w:pPr>
      <w:bookmarkStart w:id="0" w:name="_GoBack"/>
      <w:r w:rsidRPr="009D2B5D">
        <w:rPr>
          <w:rFonts w:eastAsia="Times New Roman" w:cs="Times New Roman"/>
          <w:szCs w:val="24"/>
          <w:lang w:eastAsia="pl-PL"/>
        </w:rPr>
        <w:t xml:space="preserve">Ogłoszenie nr 585749-N-2020 z dnia 2020-09-17 r. </w:t>
      </w:r>
    </w:p>
    <w:bookmarkEnd w:id="0"/>
    <w:p w:rsidR="009D2B5D" w:rsidRPr="009D2B5D" w:rsidRDefault="009D2B5D" w:rsidP="009D2B5D">
      <w:pPr>
        <w:spacing w:after="0" w:line="240" w:lineRule="auto"/>
        <w:jc w:val="center"/>
        <w:rPr>
          <w:rFonts w:eastAsia="Times New Roman" w:cs="Times New Roman"/>
          <w:szCs w:val="24"/>
          <w:lang w:eastAsia="pl-PL"/>
        </w:rPr>
      </w:pPr>
      <w:r w:rsidRPr="009D2B5D">
        <w:rPr>
          <w:rFonts w:eastAsia="Times New Roman" w:cs="Times New Roman"/>
          <w:szCs w:val="24"/>
          <w:lang w:eastAsia="pl-PL"/>
        </w:rPr>
        <w:t xml:space="preserve">Gmina Milejczyce: „Budowa budynku świetlicy środowiskowej wraz z infrastrukturą techniczną i komunikacją na terenie części dz. nr 15/3 w obrębie: 0016, Wałki (gm. Milejczyce)” </w:t>
      </w:r>
      <w:r w:rsidRPr="009D2B5D">
        <w:rPr>
          <w:rFonts w:eastAsia="Times New Roman" w:cs="Times New Roman"/>
          <w:szCs w:val="24"/>
          <w:lang w:eastAsia="pl-PL"/>
        </w:rPr>
        <w:br/>
        <w:t xml:space="preserve">OGŁOSZENIE O ZAMÓWIENIU - Roboty budowlane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Zamieszczanie ogłoszenia:</w:t>
      </w:r>
      <w:r w:rsidRPr="009D2B5D">
        <w:rPr>
          <w:rFonts w:eastAsia="Times New Roman" w:cs="Times New Roman"/>
          <w:szCs w:val="24"/>
          <w:lang w:eastAsia="pl-PL"/>
        </w:rPr>
        <w:t xml:space="preserve"> Zamieszczanie obowiązkowe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Ogłoszenie dotyczy:</w:t>
      </w:r>
      <w:r w:rsidRPr="009D2B5D">
        <w:rPr>
          <w:rFonts w:eastAsia="Times New Roman" w:cs="Times New Roman"/>
          <w:szCs w:val="24"/>
          <w:lang w:eastAsia="pl-PL"/>
        </w:rPr>
        <w:t xml:space="preserve"> Zamówienia publicznego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Zamówienie dotyczy projektu lub programu współfinansowanego ze środków Unii Europejskiej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Tak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Nazwa projektu lub programu</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projekt „Budowa budynku świetlicy środowiskowej w Wałkach (Gmina Milejczyce)” w ramach Regionalnego Programu Operacyjnego Województwa Podlaskiego na lata 2014-2020, Oś priorytetowa: VIII Infrastruktura dla usług użyteczności publicznej, Działanie 8.6 Inwestycje na rzecz rozwoju lokalnego, Priorytet inwestycyjny 9.4 Inwestycje dokonywane w kontekście strategii na rzecz rozwoju lokalnego kierowanego przez społeczność w formule zaprojektuj i wybuduj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nie mniejszy niż 30%, osób zatrudnionych przez zakłady pracy chronionej lub wykonawców albo ich jednostki (w %)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u w:val="single"/>
          <w:lang w:eastAsia="pl-PL"/>
        </w:rPr>
        <w:t>SEKCJA I: ZAMAWIAJĄCY</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Postępowanie przeprowadza centralny zamawiający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Postępowanie przeprowadza podmiot, któremu zamawiający powierzył/powierzyli przeprowadzenie postępowania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Informacje na temat podmiotu któremu zamawiający powierzył/powierzyli prowadzenie postępowania:</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b/>
          <w:bCs/>
          <w:szCs w:val="24"/>
          <w:lang w:eastAsia="pl-PL"/>
        </w:rPr>
        <w:t>Postępowanie jest przeprowadzane wspólnie przez zamawiających</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Postępowanie jest przeprowadzane wspólnie z zamawiającymi z innych państw członkowskich Unii Europejskiej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W przypadku przeprowadzania postępowania wspólnie z zamawiającymi z innych państw członkowskich Unii Europejskiej – mające zastosowanie krajowe prawo </w:t>
      </w:r>
      <w:r w:rsidRPr="009D2B5D">
        <w:rPr>
          <w:rFonts w:eastAsia="Times New Roman" w:cs="Times New Roman"/>
          <w:b/>
          <w:bCs/>
          <w:szCs w:val="24"/>
          <w:lang w:eastAsia="pl-PL"/>
        </w:rPr>
        <w:lastRenderedPageBreak/>
        <w:t>zamówień publicznych:</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b/>
          <w:bCs/>
          <w:szCs w:val="24"/>
          <w:lang w:eastAsia="pl-PL"/>
        </w:rPr>
        <w:t>Informacje dodatkowe:</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 1) NAZWA I ADRES: </w:t>
      </w:r>
      <w:r w:rsidRPr="009D2B5D">
        <w:rPr>
          <w:rFonts w:eastAsia="Times New Roman" w:cs="Times New Roman"/>
          <w:szCs w:val="24"/>
          <w:lang w:eastAsia="pl-PL"/>
        </w:rPr>
        <w:t xml:space="preserve">Gmina Milejczyce, krajowy numer identyfikacyjny 50658976000000, ul. Szkolna  5 , 17-332  Milejczyce, woj. podlaskie, państwo Polska, tel. 856 579 070, , e-mail zp@milejczyce.pl, , faks 85 657 90 83. </w:t>
      </w:r>
      <w:r w:rsidRPr="009D2B5D">
        <w:rPr>
          <w:rFonts w:eastAsia="Times New Roman" w:cs="Times New Roman"/>
          <w:szCs w:val="24"/>
          <w:lang w:eastAsia="pl-PL"/>
        </w:rPr>
        <w:br/>
        <w:t xml:space="preserve">Adres strony internetowej (URL): http://bip.ug.milejczyce.wrotapodlasia.pl </w:t>
      </w:r>
      <w:r w:rsidRPr="009D2B5D">
        <w:rPr>
          <w:rFonts w:eastAsia="Times New Roman" w:cs="Times New Roman"/>
          <w:szCs w:val="24"/>
          <w:lang w:eastAsia="pl-PL"/>
        </w:rPr>
        <w:br/>
        <w:t xml:space="preserve">Adres profilu nabywcy: </w:t>
      </w:r>
      <w:r w:rsidRPr="009D2B5D">
        <w:rPr>
          <w:rFonts w:eastAsia="Times New Roman" w:cs="Times New Roman"/>
          <w:szCs w:val="24"/>
          <w:lang w:eastAsia="pl-PL"/>
        </w:rPr>
        <w:br/>
        <w:t xml:space="preserve">Adres strony internetowej pod którym można uzyskać dostęp do narzędzi i urządzeń lub formatów plików, które nie są ogólnie dostępne http://bip.ug.milejczyce.wrotapodlasia.pl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 2) RODZAJ ZAMAWIAJĄCEGO: </w:t>
      </w:r>
      <w:r w:rsidRPr="009D2B5D">
        <w:rPr>
          <w:rFonts w:eastAsia="Times New Roman" w:cs="Times New Roman"/>
          <w:szCs w:val="24"/>
          <w:lang w:eastAsia="pl-PL"/>
        </w:rPr>
        <w:t xml:space="preserve">Administracja samorządowa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I.3) WSPÓLNE UDZIELANIE ZAMÓWIENIA </w:t>
      </w:r>
      <w:r w:rsidRPr="009D2B5D">
        <w:rPr>
          <w:rFonts w:eastAsia="Times New Roman" w:cs="Times New Roman"/>
          <w:b/>
          <w:bCs/>
          <w:i/>
          <w:iCs/>
          <w:szCs w:val="24"/>
          <w:lang w:eastAsia="pl-PL"/>
        </w:rPr>
        <w:t>(jeżeli dotyczy)</w:t>
      </w:r>
      <w:r w:rsidRPr="009D2B5D">
        <w:rPr>
          <w:rFonts w:eastAsia="Times New Roman" w:cs="Times New Roman"/>
          <w:b/>
          <w:bCs/>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I.4) KOMUNIKACJA: </w:t>
      </w:r>
      <w:r w:rsidRPr="009D2B5D">
        <w:rPr>
          <w:rFonts w:eastAsia="Times New Roman" w:cs="Times New Roman"/>
          <w:szCs w:val="24"/>
          <w:lang w:eastAsia="pl-PL"/>
        </w:rPr>
        <w:br/>
      </w:r>
      <w:r w:rsidRPr="009D2B5D">
        <w:rPr>
          <w:rFonts w:eastAsia="Times New Roman" w:cs="Times New Roman"/>
          <w:b/>
          <w:bCs/>
          <w:szCs w:val="24"/>
          <w:lang w:eastAsia="pl-PL"/>
        </w:rPr>
        <w:t>Nieograniczony, pełny i bezpośredni dostęp do dokumentów z postępowania można uzyskać pod adresem (URL)</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Adres strony internetowej, na której zamieszczona będzie specyfikacja istotnych warunków zamówienia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Tak </w:t>
      </w:r>
      <w:r w:rsidRPr="009D2B5D">
        <w:rPr>
          <w:rFonts w:eastAsia="Times New Roman" w:cs="Times New Roman"/>
          <w:szCs w:val="24"/>
          <w:lang w:eastAsia="pl-PL"/>
        </w:rPr>
        <w:br/>
        <w:t xml:space="preserve">http://bip.ug.milejczyce.wrotapodlasia.pl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Dostęp do dokumentów z postępowania jest ograniczony - więcej informacji można uzyskać pod adresem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Oferty lub wnioski o dopuszczenie do udziału w postępowaniu należy przesyłać:</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b/>
          <w:bCs/>
          <w:szCs w:val="24"/>
          <w:lang w:eastAsia="pl-PL"/>
        </w:rPr>
        <w:t>Elektronicznie</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t xml:space="preserve">adres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Dopuszczone jest przesłanie ofert lub wniosków o dopuszczenie do udziału w postępowaniu w inny sposób:</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Nie </w:t>
      </w:r>
      <w:r w:rsidRPr="009D2B5D">
        <w:rPr>
          <w:rFonts w:eastAsia="Times New Roman" w:cs="Times New Roman"/>
          <w:szCs w:val="24"/>
          <w:lang w:eastAsia="pl-PL"/>
        </w:rPr>
        <w:br/>
        <w:t xml:space="preserve">Inny sposób: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Wymagane jest przesłanie ofert lub wniosków o dopuszczenie do udziału w postępowaniu w inny sposób:</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Tak </w:t>
      </w:r>
      <w:r w:rsidRPr="009D2B5D">
        <w:rPr>
          <w:rFonts w:eastAsia="Times New Roman" w:cs="Times New Roman"/>
          <w:szCs w:val="24"/>
          <w:lang w:eastAsia="pl-PL"/>
        </w:rPr>
        <w:br/>
      </w:r>
      <w:r w:rsidRPr="009D2B5D">
        <w:rPr>
          <w:rFonts w:eastAsia="Times New Roman" w:cs="Times New Roman"/>
          <w:szCs w:val="24"/>
          <w:lang w:eastAsia="pl-PL"/>
        </w:rPr>
        <w:lastRenderedPageBreak/>
        <w:t xml:space="preserve">Inny sposób: </w:t>
      </w:r>
      <w:r w:rsidRPr="009D2B5D">
        <w:rPr>
          <w:rFonts w:eastAsia="Times New Roman" w:cs="Times New Roman"/>
          <w:szCs w:val="24"/>
          <w:lang w:eastAsia="pl-PL"/>
        </w:rPr>
        <w:br/>
        <w:t xml:space="preserve">Pisemnie, zgodnie z zasadami określonymi w SIWZ. Oferty należy złożyć/przesłać na poniższy adres. </w:t>
      </w:r>
      <w:r w:rsidRPr="009D2B5D">
        <w:rPr>
          <w:rFonts w:eastAsia="Times New Roman" w:cs="Times New Roman"/>
          <w:szCs w:val="24"/>
          <w:lang w:eastAsia="pl-PL"/>
        </w:rPr>
        <w:br/>
        <w:t xml:space="preserve">Adres: </w:t>
      </w:r>
      <w:r w:rsidRPr="009D2B5D">
        <w:rPr>
          <w:rFonts w:eastAsia="Times New Roman" w:cs="Times New Roman"/>
          <w:szCs w:val="24"/>
          <w:lang w:eastAsia="pl-PL"/>
        </w:rPr>
        <w:br/>
        <w:t xml:space="preserve">Urząd Gminy w Milejczycach, ul. Szkolna 5, 17-332 Milejczyce, pokój nr 2 - sekretariat.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Komunikacja elektroniczna wymaga korzystania z narzędzi i urządzeń lub formatów plików, które nie są ogólnie dostępne</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t xml:space="preserve">Nieograniczony, pełny, bezpośredni i bezpłatny dostęp do tych narzędzi można uzyskać pod adresem: (URL)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u w:val="single"/>
          <w:lang w:eastAsia="pl-PL"/>
        </w:rPr>
        <w:t xml:space="preserve">SEKCJA II: PRZEDMIOT ZAMÓWIENIA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II.1) Nazwa nadana zamówieniu przez zamawiającego: </w:t>
      </w:r>
      <w:r w:rsidRPr="009D2B5D">
        <w:rPr>
          <w:rFonts w:eastAsia="Times New Roman" w:cs="Times New Roman"/>
          <w:szCs w:val="24"/>
          <w:lang w:eastAsia="pl-PL"/>
        </w:rPr>
        <w:t xml:space="preserve">„Budowa budynku świetlicy środowiskowej wraz z infrastrukturą techniczną i komunikacją na terenie części dz. nr 15/3 w obrębie: 0016, Wałki (gm. Milejczyce)” </w:t>
      </w:r>
      <w:r w:rsidRPr="009D2B5D">
        <w:rPr>
          <w:rFonts w:eastAsia="Times New Roman" w:cs="Times New Roman"/>
          <w:szCs w:val="24"/>
          <w:lang w:eastAsia="pl-PL"/>
        </w:rPr>
        <w:br/>
      </w:r>
      <w:r w:rsidRPr="009D2B5D">
        <w:rPr>
          <w:rFonts w:eastAsia="Times New Roman" w:cs="Times New Roman"/>
          <w:b/>
          <w:bCs/>
          <w:szCs w:val="24"/>
          <w:lang w:eastAsia="pl-PL"/>
        </w:rPr>
        <w:t xml:space="preserve">Numer referencyjny: </w:t>
      </w:r>
      <w:r w:rsidRPr="009D2B5D">
        <w:rPr>
          <w:rFonts w:eastAsia="Times New Roman" w:cs="Times New Roman"/>
          <w:szCs w:val="24"/>
          <w:lang w:eastAsia="pl-PL"/>
        </w:rPr>
        <w:t xml:space="preserve">ZPIN.9.3.2020 </w:t>
      </w:r>
      <w:r w:rsidRPr="009D2B5D">
        <w:rPr>
          <w:rFonts w:eastAsia="Times New Roman" w:cs="Times New Roman"/>
          <w:szCs w:val="24"/>
          <w:lang w:eastAsia="pl-PL"/>
        </w:rPr>
        <w:br/>
      </w:r>
      <w:r w:rsidRPr="009D2B5D">
        <w:rPr>
          <w:rFonts w:eastAsia="Times New Roman" w:cs="Times New Roman"/>
          <w:b/>
          <w:bCs/>
          <w:szCs w:val="24"/>
          <w:lang w:eastAsia="pl-PL"/>
        </w:rPr>
        <w:t xml:space="preserve">Przed wszczęciem postępowania o udzielenie zamówienia przeprowadzono dialog techniczny </w:t>
      </w:r>
    </w:p>
    <w:p w:rsidR="009D2B5D" w:rsidRPr="009D2B5D" w:rsidRDefault="009D2B5D" w:rsidP="009D2B5D">
      <w:pPr>
        <w:spacing w:after="0" w:line="240" w:lineRule="auto"/>
        <w:jc w:val="both"/>
        <w:rPr>
          <w:rFonts w:eastAsia="Times New Roman" w:cs="Times New Roman"/>
          <w:szCs w:val="24"/>
          <w:lang w:eastAsia="pl-PL"/>
        </w:rPr>
      </w:pPr>
      <w:r w:rsidRPr="009D2B5D">
        <w:rPr>
          <w:rFonts w:eastAsia="Times New Roman" w:cs="Times New Roman"/>
          <w:szCs w:val="24"/>
          <w:lang w:eastAsia="pl-PL"/>
        </w:rPr>
        <w:t xml:space="preserve">Nie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II.2) Rodzaj zamówienia: </w:t>
      </w:r>
      <w:r w:rsidRPr="009D2B5D">
        <w:rPr>
          <w:rFonts w:eastAsia="Times New Roman" w:cs="Times New Roman"/>
          <w:szCs w:val="24"/>
          <w:lang w:eastAsia="pl-PL"/>
        </w:rPr>
        <w:t xml:space="preserve">Roboty budowlane </w:t>
      </w:r>
      <w:r w:rsidRPr="009D2B5D">
        <w:rPr>
          <w:rFonts w:eastAsia="Times New Roman" w:cs="Times New Roman"/>
          <w:szCs w:val="24"/>
          <w:lang w:eastAsia="pl-PL"/>
        </w:rPr>
        <w:br/>
      </w:r>
      <w:r w:rsidRPr="009D2B5D">
        <w:rPr>
          <w:rFonts w:eastAsia="Times New Roman" w:cs="Times New Roman"/>
          <w:b/>
          <w:bCs/>
          <w:szCs w:val="24"/>
          <w:lang w:eastAsia="pl-PL"/>
        </w:rPr>
        <w:t>II.3) Informacja o możliwości składania ofert częściowych</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Zamówienie podzielone jest na części: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r>
      <w:r w:rsidRPr="009D2B5D">
        <w:rPr>
          <w:rFonts w:eastAsia="Times New Roman" w:cs="Times New Roman"/>
          <w:b/>
          <w:bCs/>
          <w:szCs w:val="24"/>
          <w:lang w:eastAsia="pl-PL"/>
        </w:rPr>
        <w:t>Oferty lub wnioski o dopuszczenie do udziału w postępowaniu można składać w odniesieniu do:</w:t>
      </w:r>
      <w:r w:rsidRPr="009D2B5D">
        <w:rPr>
          <w:rFonts w:eastAsia="Times New Roman" w:cs="Times New Roman"/>
          <w:szCs w:val="24"/>
          <w:lang w:eastAsia="pl-PL"/>
        </w:rPr>
        <w:t xml:space="preserve">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Zamawiający zastrzega sobie prawo do udzielenia łącznie następujących części lub grup części:</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Maksymalna liczba części zamówienia, na które może zostać udzielone zamówienie jednemu wykonawcy:</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II.4) Krótki opis przedmiotu zamówienia </w:t>
      </w:r>
      <w:r w:rsidRPr="009D2B5D">
        <w:rPr>
          <w:rFonts w:eastAsia="Times New Roman" w:cs="Times New Roman"/>
          <w:i/>
          <w:iCs/>
          <w:szCs w:val="24"/>
          <w:lang w:eastAsia="pl-PL"/>
        </w:rPr>
        <w:t>(wielkość, zakres, rodzaj i ilość dostaw, usług lub robót budowlanych lub określenie zapotrzebowania i wymagań )</w:t>
      </w:r>
      <w:r w:rsidRPr="009D2B5D">
        <w:rPr>
          <w:rFonts w:eastAsia="Times New Roman" w:cs="Times New Roman"/>
          <w:b/>
          <w:bCs/>
          <w:szCs w:val="24"/>
          <w:lang w:eastAsia="pl-PL"/>
        </w:rPr>
        <w:t xml:space="preserve"> a w przypadku partnerstwa innowacyjnego - określenie zapotrzebowania na innowacyjny produkt, usługę lub roboty budowlane: </w:t>
      </w:r>
      <w:r w:rsidRPr="009D2B5D">
        <w:rPr>
          <w:rFonts w:eastAsia="Times New Roman" w:cs="Times New Roman"/>
          <w:szCs w:val="24"/>
          <w:lang w:eastAsia="pl-PL"/>
        </w:rPr>
        <w:t xml:space="preserve">1.1 Przedmiotem zamówienia jest Budowa budynku świetlicy środowiskowej wraz z infrastrukturą techniczną i komunikacją na terenie części dz. nr 15/3 w obrębie: 0016, Wałki (gm. Milejczyce). Zakres zamierzenia inwestycyjnego obejmuje: • budowę budynku usługowego, placówki wsparcia dziennego – świetlicy środowiskowej wraz z wiatą – sceną do występów estradowych, • budowę przyłącza wodociągowego, zasilającego budynek usługowy, • budowę instalacji doziemnej kanalizacji sanitarnej wraz ze zbiornikiem bezodpływowym nieczystości ciekłych o poj. 10m³, • budowę zjazdów publicznych z drogi gminnej (dz. nr 133), na teren inwestycji (dz. nr 15/3), • zagospodarowanie terenu dz. nr 15/3, w tym: budowę dojazdu wewnętrznego, miejsc postojowych, ciągów pieszych, placów oraz nawierzchni trawiastych. Dane szczegółowe: długość - 18,55m szerokość - 11,35m; 16,65m </w:t>
      </w:r>
      <w:r w:rsidRPr="009D2B5D">
        <w:rPr>
          <w:rFonts w:eastAsia="Times New Roman" w:cs="Times New Roman"/>
          <w:szCs w:val="24"/>
          <w:lang w:eastAsia="pl-PL"/>
        </w:rPr>
        <w:lastRenderedPageBreak/>
        <w:t xml:space="preserve">(z wiatą – zadaszeniem tarasu) • pow. zabudowy - 308,60 m² (budynek + wiata) • pow. budynku - 274,40 m² • pow. użytkowa - 253,10 m² w tym : - podstawowa - 190,30 m² - pomocnicza - 62,80 m² • pow. ruchu - 21,30 m² • kubatura - 1490,50m³ UWAGA: Szczegółowy opis zamówienia został przedstawiony w Części III SIWZ, w skład której wchodzą również załączniki: przedmiary, dokumentacja techniczna, specyfikacja techniczna wykonania i odbioru robót. Przedmiary robót mają charakter pomocniczy. Podstawą do wyceny robót jest dokumentacja projektowa, </w:t>
      </w:r>
      <w:proofErr w:type="spellStart"/>
      <w:r w:rsidRPr="009D2B5D">
        <w:rPr>
          <w:rFonts w:eastAsia="Times New Roman" w:cs="Times New Roman"/>
          <w:szCs w:val="24"/>
          <w:lang w:eastAsia="pl-PL"/>
        </w:rPr>
        <w:t>STWiORB</w:t>
      </w:r>
      <w:proofErr w:type="spellEnd"/>
      <w:r w:rsidRPr="009D2B5D">
        <w:rPr>
          <w:rFonts w:eastAsia="Times New Roman" w:cs="Times New Roman"/>
          <w:szCs w:val="24"/>
          <w:lang w:eastAsia="pl-PL"/>
        </w:rPr>
        <w:t xml:space="preserve"> i wymagania Zamawiającego opisane w SIWZ. 1.2 Zaleca się, aby Wykonawca zapoznał się z lokalnymi warunkami realizacji przedmiotu zamówienia. Koszty związane z przeprowadzeniem wizji w terenie poniesie Wykonawca. 1.3 Zastosowanie materiałów/urządzeń/rozwiązań równoważnych. 1.3.1 W przypadku użycia w SIWZ lub załącznikach do SIWZ (w szczególności: dokumentacji projektowej, specyfikacjach technicznych wykonania i odbioru robót budowlanych lub w przedmiarach robót) odniesień do norm, europejskich ocen technicznych, aprobat, specyfikacji technicznych i systemów referencji technicznych, o których mowa w art. 30 ust. 1 pkt 2 i ust. 3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Zamawiający dopuszcza rozwiązania równoważne opisywanym. Wykonawca analizując dokumentację opisującą przedmiot zamówienia powinien założyć, że każdemu odniesieniu, o którym mowa w art. 30 ust. 1 pkt 2 i ust. 3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użytemu w dokumentacji towarzyszy wyraz „lub równoważne”. 1.3.2 W przypadku, gdy w SIWZ lub załącznikach do SIWZ (w szczególności: dokumentacji projektowej, specyfikacjach technicznych wykonania i odbioru robót budowlanych lub w przedmiarach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1.3.3 W przypadku użycia w SIWZ lub załącznikach do SIWZ (w szczególności: dokumentacji projektowej, specyfikacjach technicznych wykonania i odbioru robót budowlanych lub w przedmiarach robót) oznakowania w rozumieniu art. 2 pkt 16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1.3.4 W przypadku użycia w SIWZ lub załącznikach do SIWZ (w szczególności: dokumentacji projektowej, specyfikacjach technicznych wykonania i odbioru robót budowlanych lub w przedmiarach robót)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w:t>
      </w:r>
      <w:r w:rsidRPr="009D2B5D">
        <w:rPr>
          <w:rFonts w:eastAsia="Times New Roman" w:cs="Times New Roman"/>
          <w:szCs w:val="24"/>
          <w:lang w:eastAsia="pl-PL"/>
        </w:rPr>
        <w:lastRenderedPageBreak/>
        <w:t xml:space="preserve">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1.3.5 Zamawiający dopuszcza zastosowanie materiałów/urządzeń równoważnych w takim zakresie i w taki sposób, aby zastosowane materiały/urządzenia miały parametry techniczne nie gorsze od zaprojektowanych, przy czym 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 1.3.6 Ciężar udowodnienia, że materiały lub urządzenia są równoważne w stosunku do wymogu określonego przez Zamawiającego spoczywa na Wykonawcy. 1.3.7 Wskazane w opisie przedmiotu zamówienia parametry są wymaganiami minimalnymi. Wykonawca może zaproponować materiały o parametrach lepszych niż wskazane. WYMAGANIA, O KTÓRYCH MOWA W ART. 29 UST. 3A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(zatrudnianie osób na umowę o pracę) 1) Zamawiający, zgodnie z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(Dz.U. z 2019 r., poz. 1040 z </w:t>
      </w:r>
      <w:proofErr w:type="spellStart"/>
      <w:r w:rsidRPr="009D2B5D">
        <w:rPr>
          <w:rFonts w:eastAsia="Times New Roman" w:cs="Times New Roman"/>
          <w:szCs w:val="24"/>
          <w:lang w:eastAsia="pl-PL"/>
        </w:rPr>
        <w:t>późn</w:t>
      </w:r>
      <w:proofErr w:type="spellEnd"/>
      <w:r w:rsidRPr="009D2B5D">
        <w:rPr>
          <w:rFonts w:eastAsia="Times New Roman" w:cs="Times New Roman"/>
          <w:szCs w:val="24"/>
          <w:lang w:eastAsia="pl-PL"/>
        </w:rPr>
        <w:t xml:space="preserve">. zm.). Zamawiający wymaga zatrudnienia na podstawie umowy o pracę przez wykonawcę lub podwykonawcę osób wykonujących wszelkie czynności wchodzące w tzw. koszty bezpośrednie. Wymóg ten dotyczy osób, które wykonują czynności bezpośrednio związane z wykonywaniem robót, czyli tzw. pracowników fizycznych, operatorów sprzętu (jeżeli nie wykonują oni pracy na zasadzie samozatrudnienia). Obowiązek, o którym mowa w zdaniach poprzednich nie dotyczy osób pełniących samodzielne funkcje techniczne w budownictwie (kierujących budową), wykonujących obsługę geodezyjną, operatorów sprzętu budowlanego wykonujących prace na zasadzie samozatrudnienia, dostawców materiałów budowlanych. 2) W trakcie realizacji zamówienia Zamawiający uprawniony będzie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t>
      </w:r>
      <w:r w:rsidRPr="009D2B5D">
        <w:rPr>
          <w:rFonts w:eastAsia="Times New Roman" w:cs="Times New Roman"/>
          <w:szCs w:val="24"/>
          <w:lang w:eastAsia="pl-PL"/>
        </w:rPr>
        <w:lastRenderedPageBreak/>
        <w:t xml:space="preserve">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II.5) Główny kod CPV: </w:t>
      </w:r>
      <w:r w:rsidRPr="009D2B5D">
        <w:rPr>
          <w:rFonts w:eastAsia="Times New Roman" w:cs="Times New Roman"/>
          <w:szCs w:val="24"/>
          <w:lang w:eastAsia="pl-PL"/>
        </w:rPr>
        <w:t xml:space="preserve">45200000-9 </w:t>
      </w:r>
      <w:r w:rsidRPr="009D2B5D">
        <w:rPr>
          <w:rFonts w:eastAsia="Times New Roman" w:cs="Times New Roman"/>
          <w:szCs w:val="24"/>
          <w:lang w:eastAsia="pl-PL"/>
        </w:rPr>
        <w:br/>
      </w:r>
      <w:r w:rsidRPr="009D2B5D">
        <w:rPr>
          <w:rFonts w:eastAsia="Times New Roman" w:cs="Times New Roman"/>
          <w:b/>
          <w:bCs/>
          <w:szCs w:val="24"/>
          <w:lang w:eastAsia="pl-PL"/>
        </w:rPr>
        <w:t>Dodatkowe kody CPV:</w:t>
      </w:r>
      <w:r w:rsidRPr="009D2B5D">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Kod CPV</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45233250-6</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45231300-8</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45232410-9</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45262522-6</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45260000-7</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45310000-3</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45311000-0</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45311100-1</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45311200-2</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45320000-6</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45330000-9</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45331100-7</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45331210-1</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45400000-1</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45215000-7</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45421000-4</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45430000-0</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45440000-3</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45443000-4</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45450000-6</w:t>
            </w:r>
          </w:p>
        </w:tc>
      </w:tr>
    </w:tbl>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II.6) Całkowita wartość zamówienia </w:t>
      </w:r>
      <w:r w:rsidRPr="009D2B5D">
        <w:rPr>
          <w:rFonts w:eastAsia="Times New Roman" w:cs="Times New Roman"/>
          <w:i/>
          <w:iCs/>
          <w:szCs w:val="24"/>
          <w:lang w:eastAsia="pl-PL"/>
        </w:rPr>
        <w:t>(jeżeli zamawiający podaje informacje o wartości zamówienia)</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Wartość bez VAT: </w:t>
      </w:r>
      <w:r w:rsidRPr="009D2B5D">
        <w:rPr>
          <w:rFonts w:eastAsia="Times New Roman" w:cs="Times New Roman"/>
          <w:szCs w:val="24"/>
          <w:lang w:eastAsia="pl-PL"/>
        </w:rPr>
        <w:br/>
        <w:t xml:space="preserve">Waluta: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II.7) Czy przewiduje się udzielenie zamówień, o których mowa w art. 67 ust. 1 pkt 6 i 7 lub w art. 134 ust. 6 pkt 3 ustawy </w:t>
      </w:r>
      <w:proofErr w:type="spellStart"/>
      <w:r w:rsidRPr="009D2B5D">
        <w:rPr>
          <w:rFonts w:eastAsia="Times New Roman" w:cs="Times New Roman"/>
          <w:b/>
          <w:bCs/>
          <w:szCs w:val="24"/>
          <w:lang w:eastAsia="pl-PL"/>
        </w:rPr>
        <w:t>Pzp</w:t>
      </w:r>
      <w:proofErr w:type="spellEnd"/>
      <w:r w:rsidRPr="009D2B5D">
        <w:rPr>
          <w:rFonts w:eastAsia="Times New Roman" w:cs="Times New Roman"/>
          <w:b/>
          <w:bCs/>
          <w:szCs w:val="24"/>
          <w:lang w:eastAsia="pl-PL"/>
        </w:rPr>
        <w:t xml:space="preserve">: </w:t>
      </w:r>
      <w:r w:rsidRPr="009D2B5D">
        <w:rPr>
          <w:rFonts w:eastAsia="Times New Roman" w:cs="Times New Roman"/>
          <w:szCs w:val="24"/>
          <w:lang w:eastAsia="pl-PL"/>
        </w:rPr>
        <w:t xml:space="preserve">Nie </w:t>
      </w:r>
      <w:r w:rsidRPr="009D2B5D">
        <w:rPr>
          <w:rFonts w:eastAsia="Times New Roman" w:cs="Times New Roman"/>
          <w:szCs w:val="24"/>
          <w:lang w:eastAsia="pl-PL"/>
        </w:rPr>
        <w:br/>
        <w:t xml:space="preserve">Określenie przedmiotu, wielkości lub zakresu oraz warunków na jakich zostaną udzielone </w:t>
      </w:r>
      <w:r w:rsidRPr="009D2B5D">
        <w:rPr>
          <w:rFonts w:eastAsia="Times New Roman" w:cs="Times New Roman"/>
          <w:szCs w:val="24"/>
          <w:lang w:eastAsia="pl-PL"/>
        </w:rPr>
        <w:lastRenderedPageBreak/>
        <w:t xml:space="preserve">zamówienia, o których mowa w art. 67 ust. 1 pkt 6 lub w art. 134 ust. 6 pkt 3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b/>
          <w:bCs/>
          <w:szCs w:val="24"/>
          <w:lang w:eastAsia="pl-PL"/>
        </w:rPr>
        <w:t>II.8) Okres, w którym realizowane będzie zamówienie lub okres, na który została zawarta umowa ramowa lub okres, na który został ustanowiony dynamiczny system zakupów:</w:t>
      </w:r>
      <w:r w:rsidRPr="009D2B5D">
        <w:rPr>
          <w:rFonts w:eastAsia="Times New Roman" w:cs="Times New Roman"/>
          <w:szCs w:val="24"/>
          <w:lang w:eastAsia="pl-PL"/>
        </w:rPr>
        <w:t xml:space="preserve"> </w:t>
      </w:r>
      <w:r w:rsidRPr="009D2B5D">
        <w:rPr>
          <w:rFonts w:eastAsia="Times New Roman" w:cs="Times New Roman"/>
          <w:szCs w:val="24"/>
          <w:lang w:eastAsia="pl-PL"/>
        </w:rPr>
        <w:br/>
        <w:t>miesiącach:   </w:t>
      </w:r>
      <w:r w:rsidRPr="009D2B5D">
        <w:rPr>
          <w:rFonts w:eastAsia="Times New Roman" w:cs="Times New Roman"/>
          <w:i/>
          <w:iCs/>
          <w:szCs w:val="24"/>
          <w:lang w:eastAsia="pl-PL"/>
        </w:rPr>
        <w:t xml:space="preserve"> lub </w:t>
      </w:r>
      <w:r w:rsidRPr="009D2B5D">
        <w:rPr>
          <w:rFonts w:eastAsia="Times New Roman" w:cs="Times New Roman"/>
          <w:b/>
          <w:bCs/>
          <w:szCs w:val="24"/>
          <w:lang w:eastAsia="pl-PL"/>
        </w:rPr>
        <w:t>dniach:</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i/>
          <w:iCs/>
          <w:szCs w:val="24"/>
          <w:lang w:eastAsia="pl-PL"/>
        </w:rPr>
        <w:t>lub</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b/>
          <w:bCs/>
          <w:szCs w:val="24"/>
          <w:lang w:eastAsia="pl-PL"/>
        </w:rPr>
        <w:t xml:space="preserve">data rozpoczęcia: </w:t>
      </w:r>
      <w:r w:rsidRPr="009D2B5D">
        <w:rPr>
          <w:rFonts w:eastAsia="Times New Roman" w:cs="Times New Roman"/>
          <w:szCs w:val="24"/>
          <w:lang w:eastAsia="pl-PL"/>
        </w:rPr>
        <w:t> </w:t>
      </w:r>
      <w:r w:rsidRPr="009D2B5D">
        <w:rPr>
          <w:rFonts w:eastAsia="Times New Roman" w:cs="Times New Roman"/>
          <w:i/>
          <w:iCs/>
          <w:szCs w:val="24"/>
          <w:lang w:eastAsia="pl-PL"/>
        </w:rPr>
        <w:t xml:space="preserve"> lub </w:t>
      </w:r>
      <w:r w:rsidRPr="009D2B5D">
        <w:rPr>
          <w:rFonts w:eastAsia="Times New Roman" w:cs="Times New Roman"/>
          <w:b/>
          <w:bCs/>
          <w:szCs w:val="24"/>
          <w:lang w:eastAsia="pl-PL"/>
        </w:rPr>
        <w:t xml:space="preserve">zakończenia: </w:t>
      </w:r>
      <w:r w:rsidRPr="009D2B5D">
        <w:rPr>
          <w:rFonts w:eastAsia="Times New Roman" w:cs="Times New Roman"/>
          <w:szCs w:val="24"/>
          <w:lang w:eastAsia="pl-PL"/>
        </w:rPr>
        <w:t xml:space="preserve">2021-05-31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II.9) Informacje dodatkowe: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u w:val="single"/>
          <w:lang w:eastAsia="pl-PL"/>
        </w:rPr>
        <w:t xml:space="preserve">SEKCJA III: INFORMACJE O CHARAKTERZE PRAWNYM, EKONOMICZNYM, FINANSOWYM I TECHNICZNYM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III.1) WARUNKI UDZIAŁU W POSTĘPOWANIU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III.1.1) Kompetencje lub uprawnienia do prowadzenia określonej działalności zawodowej, o ile wynika to z odrębnych przepisów</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Określenie warunków: Zamawiający nie wyznacza szczegółowego warunku w tym zakresie. </w:t>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r w:rsidRPr="009D2B5D">
        <w:rPr>
          <w:rFonts w:eastAsia="Times New Roman" w:cs="Times New Roman"/>
          <w:b/>
          <w:bCs/>
          <w:szCs w:val="24"/>
          <w:lang w:eastAsia="pl-PL"/>
        </w:rPr>
        <w:t xml:space="preserve">III.1.2) Sytuacja finansowa lub ekonomiczna </w:t>
      </w:r>
      <w:r w:rsidRPr="009D2B5D">
        <w:rPr>
          <w:rFonts w:eastAsia="Times New Roman" w:cs="Times New Roman"/>
          <w:szCs w:val="24"/>
          <w:lang w:eastAsia="pl-PL"/>
        </w:rPr>
        <w:br/>
        <w:t xml:space="preserve">Określenie warunków: Zamawiający nie wyznacza szczegółowego warunku w tym zakresie. </w:t>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r w:rsidRPr="009D2B5D">
        <w:rPr>
          <w:rFonts w:eastAsia="Times New Roman" w:cs="Times New Roman"/>
          <w:b/>
          <w:bCs/>
          <w:szCs w:val="24"/>
          <w:lang w:eastAsia="pl-PL"/>
        </w:rPr>
        <w:t xml:space="preserve">III.1.3) Zdolność techniczna lub zawodowa </w:t>
      </w:r>
      <w:r w:rsidRPr="009D2B5D">
        <w:rPr>
          <w:rFonts w:eastAsia="Times New Roman" w:cs="Times New Roman"/>
          <w:szCs w:val="24"/>
          <w:lang w:eastAsia="pl-PL"/>
        </w:rPr>
        <w:br/>
        <w:t xml:space="preserve">Określenie warunków: Wykonawca spełni warunek jeżeli wykaże, że: 1) wykonał nie wcześniej niż w okresie ostatnich 5 lat przed upływem terminu składania ofert, a jeżeli okres prowadzenia działalności jest krótszy - w tym okresie co najmniej jedną robotę budowlaną w skład której wchodziła budowa lub przebudowa lub rozbudowa lub remont budynku o wartości danej roboty co najmniej 1 000 000,00 zł. UWAGA 1: Przez wykonanie zamówienia należy rozumieć wystawienie co najmniej Świadectwa Przejęcia (dla kontraktów realizowanych zgodnie z warunkami FIDIC) lub podpisanie Protokołu odbioru robót lub równoważnego dokumentu (w przypadku zamówień, w których nie wystawia się Świadectwa Przejęcia). UWAGA 2: W przypadku złożenia przez Wykonawców dokumentów zawierających dane wyrażone w innych walutach niż PLN, Zamawiający jako kurs przeliczeniowy waluty przyjmie średni kurs Narodowego Banku Polskiego (NBP) opublikowany w dniu zamieszczenia ogłoszenia o zamówieniu w Biuletynie Zamówień Publicznych, a jeżeli w danym dniu NBP nie opublikował średnich kursów walut, Zamawiający przyjmie średni kurs z dnia następnego. 2) dysponuje lub będzie dysponował osobami, które skieruje do realizacji zamówienia. Warunek ten zostanie spełniony jeżeli Wykonawca wykaże skierowanie do realizacji zamówienia publicznego następujące osoby: a) Kierownika budowy posiadającego uprawnienia budowlane do kierowania robotami budowlanymi w specjalności </w:t>
      </w:r>
      <w:proofErr w:type="spellStart"/>
      <w:r w:rsidRPr="009D2B5D">
        <w:rPr>
          <w:rFonts w:eastAsia="Times New Roman" w:cs="Times New Roman"/>
          <w:szCs w:val="24"/>
          <w:lang w:eastAsia="pl-PL"/>
        </w:rPr>
        <w:t>konstrukcyjno</w:t>
      </w:r>
      <w:proofErr w:type="spellEnd"/>
      <w:r w:rsidRPr="009D2B5D">
        <w:rPr>
          <w:rFonts w:eastAsia="Times New Roman" w:cs="Times New Roman"/>
          <w:szCs w:val="24"/>
          <w:lang w:eastAsia="pl-PL"/>
        </w:rPr>
        <w:t xml:space="preserve"> – budowlanej. b) Kierownika robót elektrycznych posiadającego uprawnienia budowlane do kierowania robotami budowlanymi w specjalności instalacyjnej w zakresie sieci, instalacji i urządzeń elektrycznych i elektroenergetycznych, c) Kierownika robót sanitarnych posiadającego uprawnienia budowlane do kierowania robotami budowlanymi w specjalności instalacyjnej w zakresie sieci, urządzeń i instalacji cieplnych, wentylacyjnych, wodociągowych i kanalizacyjnych. UWAGA : 1) Osoby, o których mowa wyżej powinny posiadać uprawnienia budowlane zgodnie z ustawą z dnia 7 lipca 1994 r. Prawo budowlane (Dz. U. z 2019 r., poz.1186 z </w:t>
      </w:r>
      <w:proofErr w:type="spellStart"/>
      <w:r w:rsidRPr="009D2B5D">
        <w:rPr>
          <w:rFonts w:eastAsia="Times New Roman" w:cs="Times New Roman"/>
          <w:szCs w:val="24"/>
          <w:lang w:eastAsia="pl-PL"/>
        </w:rPr>
        <w:t>późn</w:t>
      </w:r>
      <w:proofErr w:type="spellEnd"/>
      <w:r w:rsidRPr="009D2B5D">
        <w:rPr>
          <w:rFonts w:eastAsia="Times New Roman" w:cs="Times New Roman"/>
          <w:szCs w:val="24"/>
          <w:lang w:eastAsia="pl-PL"/>
        </w:rPr>
        <w:t xml:space="preserve">. zm.) oraz rozporządzeniem Ministra Inwestycji i Rozwoju z dnia 29 kwietnia 2019 r. w sprawie przygotowania zawodowego do wykonywania samodzielnych funkcji technicznych w budownictwie (Dz. U. z 2019 r., poz. 831). 2) Dopuszcza się posiadanie uprawnień odpowiadających wskazanym wyżej uprawnieniom budowlanym wydanym na podstawie wcześniej obowiązujących przepisów prawa polskiego (zgodnie z art. 104 ustawy – Prawo budowlane). W zakresie wykazania </w:t>
      </w:r>
      <w:r w:rsidRPr="009D2B5D">
        <w:rPr>
          <w:rFonts w:eastAsia="Times New Roman" w:cs="Times New Roman"/>
          <w:szCs w:val="24"/>
          <w:lang w:eastAsia="pl-PL"/>
        </w:rPr>
        <w:lastRenderedPageBreak/>
        <w:t xml:space="preserve">posiadania wymaganych uprawnień budowlanych, dopuszcza się odpowiadające im uprawnienia wydane obywatelom państw członkowskich Unii Europejskiej, Konfederacji Szwajcarskiej, państw członkowskich Europejskiego Porozumienia o Wolnym Handlu (EFTA), z zastrzeżeniem art.12a ustawy z 7 lipca 1994 r. Prawo budowlane, ustawy z dnia 22 grudnia 2015 r. o zasadach uznawania kwalifikacji zawodowych nabytych w państwach członkowskich Unii Europejskiej (Dz. U. z 2018 r., poz. 2272 z </w:t>
      </w:r>
      <w:proofErr w:type="spellStart"/>
      <w:r w:rsidRPr="009D2B5D">
        <w:rPr>
          <w:rFonts w:eastAsia="Times New Roman" w:cs="Times New Roman"/>
          <w:szCs w:val="24"/>
          <w:lang w:eastAsia="pl-PL"/>
        </w:rPr>
        <w:t>późn</w:t>
      </w:r>
      <w:proofErr w:type="spellEnd"/>
      <w:r w:rsidRPr="009D2B5D">
        <w:rPr>
          <w:rFonts w:eastAsia="Times New Roman" w:cs="Times New Roman"/>
          <w:szCs w:val="24"/>
          <w:lang w:eastAsia="pl-PL"/>
        </w:rPr>
        <w:t xml:space="preserve">. zm.) oraz ustawy z dnia 15 grudnia 2000 r. o samorządach zawodowych architektów oraz inżynierów budownictwa (Dz. U. z 2019 r., poz. 1117 z póżn.zm.). 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4 Zamawiający dokona oceny spełniania warunków udziału w postępowaniu na zasadzie: „spełnia” lub „nie spełnia” w oparciu o informacje zawarte w oświadczeniach i dokumentach wymienionych w rozdziale 11 SIWZ. 5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Wszelka korespondencja prowadzona będzie wyłącznie z Pełnomocnikiem. W przypadku Wykonawców wspólnie ubiegających się o udzielenie zamówienia, żaden z nich nie może podlegać wykluczeniu na podstawie art. 24 ust. 1 pkt 12-23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6 W przypadku wykonawców wspólnie ubiegających się o udzielenie zamówienia, warunki określone w pkt 9.2 SIWZ Wykonawcy mogą spełniać łącznie. 7 Wykonawca może, w celu potwierdzenia spełniania warunków udziału w postępowaniu, o których mowa w pkt 9.2 niniejszej SIWZ w stosownych sytuacjach, polegać na zdolnościach technicznych lub zawodowych innych podmiotów, niezależnie od charakteru prawnego łączących go z nim stosunków prawnych. 8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potwierdzający udostępnianie zasobów przez inne podmioty) winno być złożone wraz z ofertą. 9.9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10 W celu oceny, czy wykonawca polegając na zdolnościach lub sytuacji innych podmiotów na zasadach określonych w art. 22a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 1) zakres dostępnych wykonawcy zasobów innego podmiotu; 2) sposób wykorzystania zasobów innego podmiotu, przez wykonawcę, przy wykonywaniu zamówienia publicznego; 3) zakres i okres udziału innego podmiotu przy wykonywaniu zamówienia publicznego. Wzór zobowiązania stanowi załącznik nr 7 do SIWZ. 11 W odniesieniu do warunków dotyczących wykształcenia, kwalifikacji zawodowych lub doświadczenia, Wykonawcy mogą polegać na zdolnościach innych podmiotów, jeśli podmioty te zrealizują roboty, do realizacji których te zdolności są wymagane. 12. Jeżeli zdolności techniczne lub zawodowe, podmiotu, na którego zdolnościach polega Wykonawca, nie potwierdzają spełnienia przez Wykonawcę warunków udziału w postępowaniu lub zachodzą wobec tych </w:t>
      </w:r>
      <w:r w:rsidRPr="009D2B5D">
        <w:rPr>
          <w:rFonts w:eastAsia="Times New Roman" w:cs="Times New Roman"/>
          <w:szCs w:val="24"/>
          <w:lang w:eastAsia="pl-PL"/>
        </w:rPr>
        <w:lastRenderedPageBreak/>
        <w:t xml:space="preserve">podmiotów podstawy wykluczenia, Zamawiający zażąda, aby Wykonawca w terminie określonym przez Zamawiającego: a) zastąpił ten podmiot innym podmiotem lub podmiotami lub b) zobowiązał się do osobistego wykonania odpowiedniej części zamówienia, jeżeli wykaże posiadanie zdolności technicznych lub zawodowych w wymaganym zakresie. </w:t>
      </w:r>
      <w:r w:rsidRPr="009D2B5D">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D2B5D">
        <w:rPr>
          <w:rFonts w:eastAsia="Times New Roman" w:cs="Times New Roman"/>
          <w:szCs w:val="24"/>
          <w:lang w:eastAsia="pl-PL"/>
        </w:rPr>
        <w:br/>
        <w:t xml:space="preserve">Informacje dodatkowe: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III.2) PODSTAWY WYKLUCZENIA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III.2.1) Podstawy wykluczenia określone w art. 24 ust. 1 ustawy </w:t>
      </w:r>
      <w:proofErr w:type="spellStart"/>
      <w:r w:rsidRPr="009D2B5D">
        <w:rPr>
          <w:rFonts w:eastAsia="Times New Roman" w:cs="Times New Roman"/>
          <w:b/>
          <w:bCs/>
          <w:szCs w:val="24"/>
          <w:lang w:eastAsia="pl-PL"/>
        </w:rPr>
        <w:t>Pzp</w:t>
      </w:r>
      <w:proofErr w:type="spellEnd"/>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b/>
          <w:bCs/>
          <w:szCs w:val="24"/>
          <w:lang w:eastAsia="pl-PL"/>
        </w:rPr>
        <w:t xml:space="preserve">III.2.2) Zamawiający przewiduje wykluczenie wykonawcy na podstawie art. 24 ust. 5 ustawy </w:t>
      </w:r>
      <w:proofErr w:type="spellStart"/>
      <w:r w:rsidRPr="009D2B5D">
        <w:rPr>
          <w:rFonts w:eastAsia="Times New Roman" w:cs="Times New Roman"/>
          <w:b/>
          <w:bCs/>
          <w:szCs w:val="24"/>
          <w:lang w:eastAsia="pl-PL"/>
        </w:rPr>
        <w:t>Pzp</w:t>
      </w:r>
      <w:proofErr w:type="spellEnd"/>
      <w:r w:rsidRPr="009D2B5D">
        <w:rPr>
          <w:rFonts w:eastAsia="Times New Roman" w:cs="Times New Roman"/>
          <w:szCs w:val="24"/>
          <w:lang w:eastAsia="pl-PL"/>
        </w:rPr>
        <w:t xml:space="preserve"> Nie Zamawiający przewiduje następujące fakultatywne podstawy wykluczenia: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Oświadczenie o niepodleganiu wykluczeniu oraz spełnianiu warunków udziału w postępowaniu </w:t>
      </w:r>
      <w:r w:rsidRPr="009D2B5D">
        <w:rPr>
          <w:rFonts w:eastAsia="Times New Roman" w:cs="Times New Roman"/>
          <w:szCs w:val="24"/>
          <w:lang w:eastAsia="pl-PL"/>
        </w:rPr>
        <w:br/>
        <w:t xml:space="preserve">Tak </w:t>
      </w:r>
      <w:r w:rsidRPr="009D2B5D">
        <w:rPr>
          <w:rFonts w:eastAsia="Times New Roman" w:cs="Times New Roman"/>
          <w:szCs w:val="24"/>
          <w:lang w:eastAsia="pl-PL"/>
        </w:rPr>
        <w:br/>
      </w:r>
      <w:r w:rsidRPr="009D2B5D">
        <w:rPr>
          <w:rFonts w:eastAsia="Times New Roman" w:cs="Times New Roman"/>
          <w:b/>
          <w:bCs/>
          <w:szCs w:val="24"/>
          <w:lang w:eastAsia="pl-PL"/>
        </w:rPr>
        <w:t xml:space="preserve">Oświadczenie o spełnianiu kryteriów selekcji </w:t>
      </w:r>
      <w:r w:rsidRPr="009D2B5D">
        <w:rPr>
          <w:rFonts w:eastAsia="Times New Roman" w:cs="Times New Roman"/>
          <w:szCs w:val="24"/>
          <w:lang w:eastAsia="pl-PL"/>
        </w:rPr>
        <w:br/>
        <w:t xml:space="preserve">Nie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W celu potwierdzenia braku podstaw do wykluczenia wykonawcy z postępowania, o których mowa w art.24 ust.1 pkt 23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Wykonawca, w terminie 3 dni od dnia zamieszczenia na stronie internetowej informacji, o której mowa w pkt. 19.5 SIWZ,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art.24 ust.1 pkt 23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stanowi załącznik nr 6 do SIWZ. UWAGA: tego oświadczenia nie należy dołączać do oferty.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III.5.1) W ZAKRESIE SPEŁNIANIA WARUNKÓW UDZIAŁU W POSTĘPOWANIU:</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1) wykaz robót budowlanych wykonanych nie wcześniej niż̇ w okresie ostatnich 5 lat przed upływem terminu składania ofert, a jeżeli okres prowadzenia działalności jest krótszy – w tym </w:t>
      </w:r>
      <w:r w:rsidRPr="009D2B5D">
        <w:rPr>
          <w:rFonts w:eastAsia="Times New Roman" w:cs="Times New Roman"/>
          <w:szCs w:val="24"/>
          <w:lang w:eastAsia="pl-PL"/>
        </w:rPr>
        <w:lastRenderedPageBreak/>
        <w:t xml:space="preserve">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należy sporządzić według wzoru stanowiącego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Wykaz należy sporządzić według wzoru stanowiącego załącznik nr 5 do SIWZ. </w:t>
      </w:r>
      <w:r w:rsidRPr="009D2B5D">
        <w:rPr>
          <w:rFonts w:eastAsia="Times New Roman" w:cs="Times New Roman"/>
          <w:szCs w:val="24"/>
          <w:lang w:eastAsia="pl-PL"/>
        </w:rPr>
        <w:br/>
      </w:r>
      <w:r w:rsidRPr="009D2B5D">
        <w:rPr>
          <w:rFonts w:eastAsia="Times New Roman" w:cs="Times New Roman"/>
          <w:b/>
          <w:bCs/>
          <w:szCs w:val="24"/>
          <w:lang w:eastAsia="pl-PL"/>
        </w:rPr>
        <w:t>III.5.2) W ZAKRESIE KRYTERIÓW SELEKCJI:</w:t>
      </w:r>
      <w:r w:rsidRPr="009D2B5D">
        <w:rPr>
          <w:rFonts w:eastAsia="Times New Roman" w:cs="Times New Roman"/>
          <w:szCs w:val="24"/>
          <w:lang w:eastAsia="pl-PL"/>
        </w:rPr>
        <w:t xml:space="preserve">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III.6) WYKAZ OŚWIADCZEŃ LUB DOKUMENTÓW SKŁADANYCH PRZEZ WYKONAWCĘ W POSTĘPOWANIU NA WEZWANIE ZAMAWIAJACEGO W CELU POTWIERDZENIA OKOLICZNOŚCI, O KTÓRYCH MOWA W ART. 25 UST. 1 PKT 2 USTAWY PZP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III.7) INNE DOKUMENTY NIE WYMIENIONE W pkt III.3) - III.6)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1. Formularz Ofertowy, sporządzony wg wzoru stanowiącego załącznik nr 1 do SIWZ. 2. Oświadczenie o niepodleganiu wykluczeniu (w zakresie wskazanym w załączniku nr 2 do SIWZ) oraz spełnianiu warunków udziału w postępowaniu (w zakresie wskazanym w załączniku nr 3 do SIWZ). 3. Pełnomocnictwo do reprezentowania wykonawcy (wykonawców występujących wspólnie), o ile ofertę składa pełnomocnik. 4. Zobowiązanie podmiotu trzeciego, jeżeli wykonawca polega na zdolnościach lub sytuacji podmiotu trzeciego, według wzoru stanowiącego załącznik nr 7 do SIWZ. 5. W przypadku wskazania przez Wykonawcę dostępności oświadczeń lub dokumentów, o których mowa w sekcji III.4 i III.5 ogłoszenia o zamówieniu, w formie elektronicznej pod określonymi adresami internetowymi ogólnodostępnych i bezpłatnych baz danych, zamawiający pobiera samodzielnie z tych baz danych wskazane przez wykonawcę oświadczenia lub dokumenty. 6. W przypadku wskazania przez Wykonawcę oświadczeń lub dokumentów, o których mowa w sekcji III.4 i III.5 ogłoszenia o zamówieniu, które znajdują się w posiadaniu Zamawiającego, w szczególności oświadczeń lub dokumentów przechowywanych przez Zamawiającego zgodnie z art. 97 ust.1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Zamawiający w celu potwierdzenia okoliczności, o których mowa w art. 25 ust.1 pkt 1 i pkt 3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korzysta z posiadanych oświadczeń lub dokumentów, o ile są one aktualne.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u w:val="single"/>
          <w:lang w:eastAsia="pl-PL"/>
        </w:rPr>
        <w:t xml:space="preserve">SEKCJA IV: PROCEDURA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 xml:space="preserve">IV.1) OPIS </w:t>
      </w:r>
      <w:r w:rsidRPr="009D2B5D">
        <w:rPr>
          <w:rFonts w:eastAsia="Times New Roman" w:cs="Times New Roman"/>
          <w:szCs w:val="24"/>
          <w:lang w:eastAsia="pl-PL"/>
        </w:rPr>
        <w:br/>
      </w:r>
      <w:r w:rsidRPr="009D2B5D">
        <w:rPr>
          <w:rFonts w:eastAsia="Times New Roman" w:cs="Times New Roman"/>
          <w:b/>
          <w:bCs/>
          <w:szCs w:val="24"/>
          <w:lang w:eastAsia="pl-PL"/>
        </w:rPr>
        <w:t xml:space="preserve">IV.1.1) Tryb udzielenia zamówienia: </w:t>
      </w:r>
      <w:r w:rsidRPr="009D2B5D">
        <w:rPr>
          <w:rFonts w:eastAsia="Times New Roman" w:cs="Times New Roman"/>
          <w:szCs w:val="24"/>
          <w:lang w:eastAsia="pl-PL"/>
        </w:rPr>
        <w:t xml:space="preserve">Przetarg nieograniczony </w:t>
      </w:r>
      <w:r w:rsidRPr="009D2B5D">
        <w:rPr>
          <w:rFonts w:eastAsia="Times New Roman" w:cs="Times New Roman"/>
          <w:szCs w:val="24"/>
          <w:lang w:eastAsia="pl-PL"/>
        </w:rPr>
        <w:br/>
      </w:r>
      <w:r w:rsidRPr="009D2B5D">
        <w:rPr>
          <w:rFonts w:eastAsia="Times New Roman" w:cs="Times New Roman"/>
          <w:b/>
          <w:bCs/>
          <w:szCs w:val="24"/>
          <w:lang w:eastAsia="pl-PL"/>
        </w:rPr>
        <w:t>IV.1.2) Zamawiający żąda wniesienia wadium:</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t xml:space="preserve">Informacja na temat wadium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IV.1.3) Przewiduje się udzielenie zaliczek na poczet wykonania zamówienia:</w:t>
      </w:r>
      <w:r w:rsidRPr="009D2B5D">
        <w:rPr>
          <w:rFonts w:eastAsia="Times New Roman" w:cs="Times New Roman"/>
          <w:szCs w:val="24"/>
          <w:lang w:eastAsia="pl-PL"/>
        </w:rPr>
        <w:t xml:space="preserv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lastRenderedPageBreak/>
        <w:t xml:space="preserve">Nie </w:t>
      </w:r>
      <w:r w:rsidRPr="009D2B5D">
        <w:rPr>
          <w:rFonts w:eastAsia="Times New Roman" w:cs="Times New Roman"/>
          <w:szCs w:val="24"/>
          <w:lang w:eastAsia="pl-PL"/>
        </w:rPr>
        <w:br/>
        <w:t xml:space="preserve">Należy podać informacje na temat udzielania zaliczek: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IV.1.4) Wymaga się złożenia ofert w postaci katalogów elektronicznych lub dołączenia do ofert katalogów elektronicznych: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t xml:space="preserve">Dopuszcza się złożenie ofert w postaci katalogów elektronicznych lub dołączenia do ofert katalogów elektronicznych: </w:t>
      </w:r>
      <w:r w:rsidRPr="009D2B5D">
        <w:rPr>
          <w:rFonts w:eastAsia="Times New Roman" w:cs="Times New Roman"/>
          <w:szCs w:val="24"/>
          <w:lang w:eastAsia="pl-PL"/>
        </w:rPr>
        <w:br/>
        <w:t xml:space="preserve">Nie </w:t>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IV.1.5.) Wymaga się złożenia oferty wariantowej: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Nie </w:t>
      </w:r>
      <w:r w:rsidRPr="009D2B5D">
        <w:rPr>
          <w:rFonts w:eastAsia="Times New Roman" w:cs="Times New Roman"/>
          <w:szCs w:val="24"/>
          <w:lang w:eastAsia="pl-PL"/>
        </w:rPr>
        <w:br/>
        <w:t xml:space="preserve">Dopuszcza się złożenie oferty wariantowej </w:t>
      </w:r>
      <w:r w:rsidRPr="009D2B5D">
        <w:rPr>
          <w:rFonts w:eastAsia="Times New Roman" w:cs="Times New Roman"/>
          <w:szCs w:val="24"/>
          <w:lang w:eastAsia="pl-PL"/>
        </w:rPr>
        <w:br/>
        <w:t xml:space="preserve">Nie </w:t>
      </w:r>
      <w:r w:rsidRPr="009D2B5D">
        <w:rPr>
          <w:rFonts w:eastAsia="Times New Roman" w:cs="Times New Roman"/>
          <w:szCs w:val="24"/>
          <w:lang w:eastAsia="pl-PL"/>
        </w:rPr>
        <w:br/>
        <w:t xml:space="preserve">Złożenie oferty wariantowej dopuszcza się tylko z jednoczesnym złożeniem oferty zasadniczej: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IV.1.6) Przewidywana liczba wykonawców, którzy zostaną zaproszeni do udziału w postępowaniu </w:t>
      </w:r>
      <w:r w:rsidRPr="009D2B5D">
        <w:rPr>
          <w:rFonts w:eastAsia="Times New Roman" w:cs="Times New Roman"/>
          <w:szCs w:val="24"/>
          <w:lang w:eastAsia="pl-PL"/>
        </w:rPr>
        <w:br/>
      </w:r>
      <w:r w:rsidRPr="009D2B5D">
        <w:rPr>
          <w:rFonts w:eastAsia="Times New Roman" w:cs="Times New Roman"/>
          <w:i/>
          <w:iCs/>
          <w:szCs w:val="24"/>
          <w:lang w:eastAsia="pl-PL"/>
        </w:rPr>
        <w:t xml:space="preserve">(przetarg ograniczony, negocjacje z ogłoszeniem, dialog konkurencyjny, partnerstwo innowacyjne)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Liczba wykonawców   </w:t>
      </w:r>
      <w:r w:rsidRPr="009D2B5D">
        <w:rPr>
          <w:rFonts w:eastAsia="Times New Roman" w:cs="Times New Roman"/>
          <w:szCs w:val="24"/>
          <w:lang w:eastAsia="pl-PL"/>
        </w:rPr>
        <w:br/>
        <w:t xml:space="preserve">Przewidywana minimalna liczba wykonawców </w:t>
      </w:r>
      <w:r w:rsidRPr="009D2B5D">
        <w:rPr>
          <w:rFonts w:eastAsia="Times New Roman" w:cs="Times New Roman"/>
          <w:szCs w:val="24"/>
          <w:lang w:eastAsia="pl-PL"/>
        </w:rPr>
        <w:br/>
        <w:t xml:space="preserve">Maksymalna liczba wykonawców   </w:t>
      </w:r>
      <w:r w:rsidRPr="009D2B5D">
        <w:rPr>
          <w:rFonts w:eastAsia="Times New Roman" w:cs="Times New Roman"/>
          <w:szCs w:val="24"/>
          <w:lang w:eastAsia="pl-PL"/>
        </w:rPr>
        <w:br/>
        <w:t xml:space="preserve">Kryteria selekcji wykonawców: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IV.1.7) Informacje na temat umowy ramowej lub dynamicznego systemu zakupów: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Umowa ramowa będzie zawarta: </w:t>
      </w:r>
      <w:r w:rsidRPr="009D2B5D">
        <w:rPr>
          <w:rFonts w:eastAsia="Times New Roman" w:cs="Times New Roman"/>
          <w:szCs w:val="24"/>
          <w:lang w:eastAsia="pl-PL"/>
        </w:rPr>
        <w:br/>
      </w:r>
      <w:r w:rsidRPr="009D2B5D">
        <w:rPr>
          <w:rFonts w:eastAsia="Times New Roman" w:cs="Times New Roman"/>
          <w:szCs w:val="24"/>
          <w:lang w:eastAsia="pl-PL"/>
        </w:rPr>
        <w:br/>
        <w:t xml:space="preserve">Czy przewiduje się ograniczenie liczby uczestników umowy ramowej: </w:t>
      </w:r>
      <w:r w:rsidRPr="009D2B5D">
        <w:rPr>
          <w:rFonts w:eastAsia="Times New Roman" w:cs="Times New Roman"/>
          <w:szCs w:val="24"/>
          <w:lang w:eastAsia="pl-PL"/>
        </w:rPr>
        <w:br/>
      </w:r>
      <w:r w:rsidRPr="009D2B5D">
        <w:rPr>
          <w:rFonts w:eastAsia="Times New Roman" w:cs="Times New Roman"/>
          <w:szCs w:val="24"/>
          <w:lang w:eastAsia="pl-PL"/>
        </w:rPr>
        <w:br/>
        <w:t xml:space="preserve">Przewidziana maksymalna liczba uczestników umowy ramowej: </w:t>
      </w:r>
      <w:r w:rsidRPr="009D2B5D">
        <w:rPr>
          <w:rFonts w:eastAsia="Times New Roman" w:cs="Times New Roman"/>
          <w:szCs w:val="24"/>
          <w:lang w:eastAsia="pl-PL"/>
        </w:rPr>
        <w:br/>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r w:rsidRPr="009D2B5D">
        <w:rPr>
          <w:rFonts w:eastAsia="Times New Roman" w:cs="Times New Roman"/>
          <w:szCs w:val="24"/>
          <w:lang w:eastAsia="pl-PL"/>
        </w:rPr>
        <w:br/>
        <w:t xml:space="preserve">Zamówienie obejmuje ustanowienie dynamicznego systemu zakupów: </w:t>
      </w:r>
      <w:r w:rsidRPr="009D2B5D">
        <w:rPr>
          <w:rFonts w:eastAsia="Times New Roman" w:cs="Times New Roman"/>
          <w:szCs w:val="24"/>
          <w:lang w:eastAsia="pl-PL"/>
        </w:rPr>
        <w:br/>
        <w:t xml:space="preserve">Nie </w:t>
      </w:r>
      <w:r w:rsidRPr="009D2B5D">
        <w:rPr>
          <w:rFonts w:eastAsia="Times New Roman" w:cs="Times New Roman"/>
          <w:szCs w:val="24"/>
          <w:lang w:eastAsia="pl-PL"/>
        </w:rPr>
        <w:br/>
        <w:t xml:space="preserve">Adres strony internetowej, na której będą zamieszczone dodatkowe informacje dotyczące dynamicznego systemu zakupów: </w:t>
      </w:r>
      <w:r w:rsidRPr="009D2B5D">
        <w:rPr>
          <w:rFonts w:eastAsia="Times New Roman" w:cs="Times New Roman"/>
          <w:szCs w:val="24"/>
          <w:lang w:eastAsia="pl-PL"/>
        </w:rPr>
        <w:br/>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r w:rsidRPr="009D2B5D">
        <w:rPr>
          <w:rFonts w:eastAsia="Times New Roman" w:cs="Times New Roman"/>
          <w:szCs w:val="24"/>
          <w:lang w:eastAsia="pl-PL"/>
        </w:rPr>
        <w:br/>
        <w:t xml:space="preserve">W ramach umowy ramowej/dynamicznego systemu zakupów dopuszcza się złożenie ofert w formie katalogów elektronicznych: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lastRenderedPageBreak/>
        <w:t xml:space="preserve">Przewiduje się pobranie ze złożonych katalogów elektronicznych informacji potrzebnych do sporządzenia ofert w ramach umowy ramowej/dynamicznego systemu zakupów: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IV.1.8) Aukcja elektroniczna </w:t>
      </w:r>
      <w:r w:rsidRPr="009D2B5D">
        <w:rPr>
          <w:rFonts w:eastAsia="Times New Roman" w:cs="Times New Roman"/>
          <w:szCs w:val="24"/>
          <w:lang w:eastAsia="pl-PL"/>
        </w:rPr>
        <w:br/>
      </w:r>
      <w:r w:rsidRPr="009D2B5D">
        <w:rPr>
          <w:rFonts w:eastAsia="Times New Roman" w:cs="Times New Roman"/>
          <w:b/>
          <w:bCs/>
          <w:szCs w:val="24"/>
          <w:lang w:eastAsia="pl-PL"/>
        </w:rPr>
        <w:t xml:space="preserve">Przewidziane jest przeprowadzenie aukcji elektronicznej </w:t>
      </w:r>
      <w:r w:rsidRPr="009D2B5D">
        <w:rPr>
          <w:rFonts w:eastAsia="Times New Roman" w:cs="Times New Roman"/>
          <w:i/>
          <w:iCs/>
          <w:szCs w:val="24"/>
          <w:lang w:eastAsia="pl-PL"/>
        </w:rPr>
        <w:t xml:space="preserve">(przetarg nieograniczony, przetarg ograniczony, negocjacje z ogłoszeniem) </w:t>
      </w:r>
      <w:r w:rsidRPr="009D2B5D">
        <w:rPr>
          <w:rFonts w:eastAsia="Times New Roman" w:cs="Times New Roman"/>
          <w:szCs w:val="24"/>
          <w:lang w:eastAsia="pl-PL"/>
        </w:rPr>
        <w:t xml:space="preserve">Nie </w:t>
      </w:r>
      <w:r w:rsidRPr="009D2B5D">
        <w:rPr>
          <w:rFonts w:eastAsia="Times New Roman" w:cs="Times New Roman"/>
          <w:szCs w:val="24"/>
          <w:lang w:eastAsia="pl-PL"/>
        </w:rPr>
        <w:br/>
        <w:t xml:space="preserve">Należy podać adres strony internetowej, na której aukcja będzie prowadzona: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Należy wskazać elementy, których wartości będą przedmiotem aukcji elektronicznej: </w:t>
      </w:r>
      <w:r w:rsidRPr="009D2B5D">
        <w:rPr>
          <w:rFonts w:eastAsia="Times New Roman" w:cs="Times New Roman"/>
          <w:szCs w:val="24"/>
          <w:lang w:eastAsia="pl-PL"/>
        </w:rPr>
        <w:br/>
      </w:r>
      <w:r w:rsidRPr="009D2B5D">
        <w:rPr>
          <w:rFonts w:eastAsia="Times New Roman" w:cs="Times New Roman"/>
          <w:b/>
          <w:bCs/>
          <w:szCs w:val="24"/>
          <w:lang w:eastAsia="pl-PL"/>
        </w:rPr>
        <w:t>Przewiduje się ograniczenia co do przedstawionych wartości, wynikające z opisu przedmiotu zamówienia:</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Nie </w:t>
      </w:r>
      <w:r w:rsidRPr="009D2B5D">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9D2B5D">
        <w:rPr>
          <w:rFonts w:eastAsia="Times New Roman" w:cs="Times New Roman"/>
          <w:szCs w:val="24"/>
          <w:lang w:eastAsia="pl-PL"/>
        </w:rPr>
        <w:br/>
        <w:t xml:space="preserve">Informacje dotyczące przebiegu aukcji elektronicznej: </w:t>
      </w:r>
      <w:r w:rsidRPr="009D2B5D">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9D2B5D">
        <w:rPr>
          <w:rFonts w:eastAsia="Times New Roman" w:cs="Times New Roman"/>
          <w:szCs w:val="24"/>
          <w:lang w:eastAsia="pl-PL"/>
        </w:rPr>
        <w:br/>
        <w:t xml:space="preserve">Informacje dotyczące wykorzystywanego sprzętu elektronicznego, rozwiązań i specyfikacji technicznych w zakresie połączeń: </w:t>
      </w:r>
      <w:r w:rsidRPr="009D2B5D">
        <w:rPr>
          <w:rFonts w:eastAsia="Times New Roman" w:cs="Times New Roman"/>
          <w:szCs w:val="24"/>
          <w:lang w:eastAsia="pl-PL"/>
        </w:rPr>
        <w:br/>
        <w:t xml:space="preserve">Wymagania dotyczące rejestracji i identyfikacji wykonawców w aukcji elektronicznej: </w:t>
      </w:r>
      <w:r w:rsidRPr="009D2B5D">
        <w:rPr>
          <w:rFonts w:eastAsia="Times New Roman" w:cs="Times New Roman"/>
          <w:szCs w:val="24"/>
          <w:lang w:eastAsia="pl-PL"/>
        </w:rPr>
        <w:br/>
        <w:t xml:space="preserve">Informacje o liczbie etapów aukcji elektronicznej i czasie ich trwania: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t xml:space="preserve">Czas trwania: </w:t>
      </w:r>
      <w:r w:rsidRPr="009D2B5D">
        <w:rPr>
          <w:rFonts w:eastAsia="Times New Roman" w:cs="Times New Roman"/>
          <w:szCs w:val="24"/>
          <w:lang w:eastAsia="pl-PL"/>
        </w:rPr>
        <w:br/>
      </w:r>
      <w:r w:rsidRPr="009D2B5D">
        <w:rPr>
          <w:rFonts w:eastAsia="Times New Roman" w:cs="Times New Roman"/>
          <w:szCs w:val="24"/>
          <w:lang w:eastAsia="pl-PL"/>
        </w:rPr>
        <w:br/>
        <w:t xml:space="preserve">Czy wykonawcy, którzy nie złożyli nowych postąpień, zostaną zakwalifikowani do następnego etapu: </w:t>
      </w:r>
      <w:r w:rsidRPr="009D2B5D">
        <w:rPr>
          <w:rFonts w:eastAsia="Times New Roman" w:cs="Times New Roman"/>
          <w:szCs w:val="24"/>
          <w:lang w:eastAsia="pl-PL"/>
        </w:rPr>
        <w:br/>
        <w:t xml:space="preserve">Warunki zamknięcia aukcji elektronicznej: </w:t>
      </w:r>
      <w:r w:rsidRPr="009D2B5D">
        <w:rPr>
          <w:rFonts w:eastAsia="Times New Roman" w:cs="Times New Roman"/>
          <w:szCs w:val="24"/>
          <w:lang w:eastAsia="pl-PL"/>
        </w:rPr>
        <w:br/>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IV.2) KRYTERIA OCENY OFERT </w:t>
      </w:r>
      <w:r w:rsidRPr="009D2B5D">
        <w:rPr>
          <w:rFonts w:eastAsia="Times New Roman" w:cs="Times New Roman"/>
          <w:szCs w:val="24"/>
          <w:lang w:eastAsia="pl-PL"/>
        </w:rPr>
        <w:br/>
      </w:r>
      <w:r w:rsidRPr="009D2B5D">
        <w:rPr>
          <w:rFonts w:eastAsia="Times New Roman" w:cs="Times New Roman"/>
          <w:b/>
          <w:bCs/>
          <w:szCs w:val="24"/>
          <w:lang w:eastAsia="pl-PL"/>
        </w:rPr>
        <w:t xml:space="preserve">IV.2.1) Kryteria oceny ofert: </w:t>
      </w:r>
      <w:r w:rsidRPr="009D2B5D">
        <w:rPr>
          <w:rFonts w:eastAsia="Times New Roman" w:cs="Times New Roman"/>
          <w:szCs w:val="24"/>
          <w:lang w:eastAsia="pl-PL"/>
        </w:rPr>
        <w:br/>
      </w:r>
      <w:r w:rsidRPr="009D2B5D">
        <w:rPr>
          <w:rFonts w:eastAsia="Times New Roman" w:cs="Times New Roman"/>
          <w:b/>
          <w:bCs/>
          <w:szCs w:val="24"/>
          <w:lang w:eastAsia="pl-PL"/>
        </w:rPr>
        <w:t>IV.2.2) Kryteria</w:t>
      </w:r>
      <w:r w:rsidRPr="009D2B5D">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Znaczenie</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60,00</w:t>
            </w:r>
          </w:p>
        </w:tc>
      </w:tr>
      <w:tr w:rsidR="009D2B5D" w:rsidRPr="009D2B5D" w:rsidTr="009D2B5D">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40,00</w:t>
            </w:r>
          </w:p>
        </w:tc>
      </w:tr>
    </w:tbl>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r>
      <w:r w:rsidRPr="009D2B5D">
        <w:rPr>
          <w:rFonts w:eastAsia="Times New Roman" w:cs="Times New Roman"/>
          <w:b/>
          <w:bCs/>
          <w:szCs w:val="24"/>
          <w:lang w:eastAsia="pl-PL"/>
        </w:rPr>
        <w:t xml:space="preserve">IV.2.3) Zastosowanie procedury, o której mowa w art. 24aa ust. 1 ustawy </w:t>
      </w:r>
      <w:proofErr w:type="spellStart"/>
      <w:r w:rsidRPr="009D2B5D">
        <w:rPr>
          <w:rFonts w:eastAsia="Times New Roman" w:cs="Times New Roman"/>
          <w:b/>
          <w:bCs/>
          <w:szCs w:val="24"/>
          <w:lang w:eastAsia="pl-PL"/>
        </w:rPr>
        <w:t>Pzp</w:t>
      </w:r>
      <w:proofErr w:type="spellEnd"/>
      <w:r w:rsidRPr="009D2B5D">
        <w:rPr>
          <w:rFonts w:eastAsia="Times New Roman" w:cs="Times New Roman"/>
          <w:b/>
          <w:bCs/>
          <w:szCs w:val="24"/>
          <w:lang w:eastAsia="pl-PL"/>
        </w:rPr>
        <w:t xml:space="preserve"> </w:t>
      </w:r>
      <w:r w:rsidRPr="009D2B5D">
        <w:rPr>
          <w:rFonts w:eastAsia="Times New Roman" w:cs="Times New Roman"/>
          <w:szCs w:val="24"/>
          <w:lang w:eastAsia="pl-PL"/>
        </w:rPr>
        <w:t xml:space="preserve">(przetarg nieograniczony) </w:t>
      </w:r>
      <w:r w:rsidRPr="009D2B5D">
        <w:rPr>
          <w:rFonts w:eastAsia="Times New Roman" w:cs="Times New Roman"/>
          <w:szCs w:val="24"/>
          <w:lang w:eastAsia="pl-PL"/>
        </w:rPr>
        <w:br/>
        <w:t xml:space="preserve">Tak </w:t>
      </w:r>
      <w:r w:rsidRPr="009D2B5D">
        <w:rPr>
          <w:rFonts w:eastAsia="Times New Roman" w:cs="Times New Roman"/>
          <w:szCs w:val="24"/>
          <w:lang w:eastAsia="pl-PL"/>
        </w:rPr>
        <w:br/>
      </w:r>
      <w:r w:rsidRPr="009D2B5D">
        <w:rPr>
          <w:rFonts w:eastAsia="Times New Roman" w:cs="Times New Roman"/>
          <w:b/>
          <w:bCs/>
          <w:szCs w:val="24"/>
          <w:lang w:eastAsia="pl-PL"/>
        </w:rPr>
        <w:t xml:space="preserve">IV.3) Negocjacje z ogłoszeniem, dialog konkurencyjny, partnerstwo innowacyjne </w:t>
      </w:r>
      <w:r w:rsidRPr="009D2B5D">
        <w:rPr>
          <w:rFonts w:eastAsia="Times New Roman" w:cs="Times New Roman"/>
          <w:szCs w:val="24"/>
          <w:lang w:eastAsia="pl-PL"/>
        </w:rPr>
        <w:br/>
      </w:r>
      <w:r w:rsidRPr="009D2B5D">
        <w:rPr>
          <w:rFonts w:eastAsia="Times New Roman" w:cs="Times New Roman"/>
          <w:b/>
          <w:bCs/>
          <w:szCs w:val="24"/>
          <w:lang w:eastAsia="pl-PL"/>
        </w:rPr>
        <w:t>IV.3.1) Informacje na temat negocjacji z ogłoszeniem</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Minimalne wymagania, które muszą spełniać wszystkie oferty: </w:t>
      </w:r>
      <w:r w:rsidRPr="009D2B5D">
        <w:rPr>
          <w:rFonts w:eastAsia="Times New Roman" w:cs="Times New Roman"/>
          <w:szCs w:val="24"/>
          <w:lang w:eastAsia="pl-PL"/>
        </w:rPr>
        <w:br/>
      </w:r>
      <w:r w:rsidRPr="009D2B5D">
        <w:rPr>
          <w:rFonts w:eastAsia="Times New Roman" w:cs="Times New Roman"/>
          <w:szCs w:val="24"/>
          <w:lang w:eastAsia="pl-PL"/>
        </w:rPr>
        <w:br/>
        <w:t xml:space="preserve">Przewidziane jest zastrzeżenie prawa do udzielenia zamówienia na podstawie ofert wstępnych bez przeprowadzenia negocjacji </w:t>
      </w:r>
      <w:r w:rsidRPr="009D2B5D">
        <w:rPr>
          <w:rFonts w:eastAsia="Times New Roman" w:cs="Times New Roman"/>
          <w:szCs w:val="24"/>
          <w:lang w:eastAsia="pl-PL"/>
        </w:rPr>
        <w:br/>
        <w:t xml:space="preserve">Przewidziany jest podział negocjacji na etapy w celu ograniczenia liczby ofert: Nie </w:t>
      </w:r>
      <w:r w:rsidRPr="009D2B5D">
        <w:rPr>
          <w:rFonts w:eastAsia="Times New Roman" w:cs="Times New Roman"/>
          <w:szCs w:val="24"/>
          <w:lang w:eastAsia="pl-PL"/>
        </w:rPr>
        <w:br/>
        <w:t xml:space="preserve">Należy podać informacje na temat etapów negocjacji (w tym liczbę etapów): </w:t>
      </w:r>
      <w:r w:rsidRPr="009D2B5D">
        <w:rPr>
          <w:rFonts w:eastAsia="Times New Roman" w:cs="Times New Roman"/>
          <w:szCs w:val="24"/>
          <w:lang w:eastAsia="pl-PL"/>
        </w:rPr>
        <w:br/>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r w:rsidRPr="009D2B5D">
        <w:rPr>
          <w:rFonts w:eastAsia="Times New Roman" w:cs="Times New Roman"/>
          <w:szCs w:val="24"/>
          <w:lang w:eastAsia="pl-PL"/>
        </w:rPr>
        <w:lastRenderedPageBreak/>
        <w:br/>
      </w:r>
      <w:r w:rsidRPr="009D2B5D">
        <w:rPr>
          <w:rFonts w:eastAsia="Times New Roman" w:cs="Times New Roman"/>
          <w:szCs w:val="24"/>
          <w:lang w:eastAsia="pl-PL"/>
        </w:rPr>
        <w:br/>
      </w:r>
      <w:r w:rsidRPr="009D2B5D">
        <w:rPr>
          <w:rFonts w:eastAsia="Times New Roman" w:cs="Times New Roman"/>
          <w:b/>
          <w:bCs/>
          <w:szCs w:val="24"/>
          <w:lang w:eastAsia="pl-PL"/>
        </w:rPr>
        <w:t>IV.3.2) Informacje na temat dialogu konkurencyjnego</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Opis potrzeb i wymagań zamawiającego lub informacja o sposobie uzyskania tego opisu: </w:t>
      </w:r>
      <w:r w:rsidRPr="009D2B5D">
        <w:rPr>
          <w:rFonts w:eastAsia="Times New Roman" w:cs="Times New Roman"/>
          <w:szCs w:val="24"/>
          <w:lang w:eastAsia="pl-PL"/>
        </w:rPr>
        <w:br/>
      </w:r>
      <w:r w:rsidRPr="009D2B5D">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9D2B5D">
        <w:rPr>
          <w:rFonts w:eastAsia="Times New Roman" w:cs="Times New Roman"/>
          <w:szCs w:val="24"/>
          <w:lang w:eastAsia="pl-PL"/>
        </w:rPr>
        <w:br/>
      </w:r>
      <w:r w:rsidRPr="009D2B5D">
        <w:rPr>
          <w:rFonts w:eastAsia="Times New Roman" w:cs="Times New Roman"/>
          <w:szCs w:val="24"/>
          <w:lang w:eastAsia="pl-PL"/>
        </w:rPr>
        <w:br/>
        <w:t xml:space="preserve">Wstępny harmonogram postępowania: </w:t>
      </w:r>
      <w:r w:rsidRPr="009D2B5D">
        <w:rPr>
          <w:rFonts w:eastAsia="Times New Roman" w:cs="Times New Roman"/>
          <w:szCs w:val="24"/>
          <w:lang w:eastAsia="pl-PL"/>
        </w:rPr>
        <w:br/>
      </w:r>
      <w:r w:rsidRPr="009D2B5D">
        <w:rPr>
          <w:rFonts w:eastAsia="Times New Roman" w:cs="Times New Roman"/>
          <w:szCs w:val="24"/>
          <w:lang w:eastAsia="pl-PL"/>
        </w:rPr>
        <w:br/>
        <w:t xml:space="preserve">Podział dialogu na etapy w celu ograniczenia liczby rozwiązań: </w:t>
      </w:r>
      <w:r w:rsidRPr="009D2B5D">
        <w:rPr>
          <w:rFonts w:eastAsia="Times New Roman" w:cs="Times New Roman"/>
          <w:szCs w:val="24"/>
          <w:lang w:eastAsia="pl-PL"/>
        </w:rPr>
        <w:br/>
        <w:t xml:space="preserve">Należy podać informacje na temat etapów dialogu: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IV.3.3) Informacje na temat partnerstwa innowacyjnego</w:t>
      </w:r>
      <w:r w:rsidRPr="009D2B5D">
        <w:rPr>
          <w:rFonts w:eastAsia="Times New Roman" w:cs="Times New Roman"/>
          <w:szCs w:val="24"/>
          <w:lang w:eastAsia="pl-PL"/>
        </w:rPr>
        <w:t xml:space="preserve"> </w:t>
      </w:r>
      <w:r w:rsidRPr="009D2B5D">
        <w:rPr>
          <w:rFonts w:eastAsia="Times New Roman" w:cs="Times New Roman"/>
          <w:szCs w:val="24"/>
          <w:lang w:eastAsia="pl-PL"/>
        </w:rPr>
        <w:br/>
        <w:t xml:space="preserve">Elementy opisu przedmiotu zamówienia definiujące minimalne wymagania, którym muszą odpowiadać wszystkie oferty: </w:t>
      </w:r>
      <w:r w:rsidRPr="009D2B5D">
        <w:rPr>
          <w:rFonts w:eastAsia="Times New Roman" w:cs="Times New Roman"/>
          <w:szCs w:val="24"/>
          <w:lang w:eastAsia="pl-PL"/>
        </w:rPr>
        <w:br/>
      </w:r>
      <w:r w:rsidRPr="009D2B5D">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9D2B5D">
        <w:rPr>
          <w:rFonts w:eastAsia="Times New Roman" w:cs="Times New Roman"/>
          <w:szCs w:val="24"/>
          <w:lang w:eastAsia="pl-PL"/>
        </w:rPr>
        <w:br/>
      </w:r>
      <w:r w:rsidRPr="009D2B5D">
        <w:rPr>
          <w:rFonts w:eastAsia="Times New Roman" w:cs="Times New Roman"/>
          <w:szCs w:val="24"/>
          <w:lang w:eastAsia="pl-PL"/>
        </w:rPr>
        <w:br/>
        <w:t xml:space="preserve">Informacje dodatkowe: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IV.4) Licytacja elektroniczna </w:t>
      </w:r>
      <w:r w:rsidRPr="009D2B5D">
        <w:rPr>
          <w:rFonts w:eastAsia="Times New Roman" w:cs="Times New Roman"/>
          <w:szCs w:val="24"/>
          <w:lang w:eastAsia="pl-PL"/>
        </w:rPr>
        <w:br/>
        <w:t xml:space="preserve">Adres strony internetowej, na której będzie prowadzona licytacja elektroniczna: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Adres strony internetowej, na której jest dostępny opis przedmiotu zamówienia w licytacji elektronicznej: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Wymagania dotyczące rejestracji i identyfikacji wykonawców w licytacji elektronicznej, w tym wymagania techniczne urządzeń informatycznych: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Sposób postępowania w toku licytacji elektronicznej, w tym określenie minimalnych wysokości postąpień: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Informacje o liczbie etapów licytacji elektronicznej i czasie ich trwania: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Czas trwania: </w:t>
      </w:r>
      <w:r w:rsidRPr="009D2B5D">
        <w:rPr>
          <w:rFonts w:eastAsia="Times New Roman" w:cs="Times New Roman"/>
          <w:szCs w:val="24"/>
          <w:lang w:eastAsia="pl-PL"/>
        </w:rPr>
        <w:br/>
      </w:r>
      <w:r w:rsidRPr="009D2B5D">
        <w:rPr>
          <w:rFonts w:eastAsia="Times New Roman" w:cs="Times New Roman"/>
          <w:szCs w:val="24"/>
          <w:lang w:eastAsia="pl-PL"/>
        </w:rPr>
        <w:br/>
        <w:t xml:space="preserve">Wykonawcy, którzy nie złożyli nowych postąpień, zostaną zakwalifikowani do następnego etapu: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Termin składania wniosków o dopuszczenie do udziału w licytacji elektronicznej: </w:t>
      </w:r>
      <w:r w:rsidRPr="009D2B5D">
        <w:rPr>
          <w:rFonts w:eastAsia="Times New Roman" w:cs="Times New Roman"/>
          <w:szCs w:val="24"/>
          <w:lang w:eastAsia="pl-PL"/>
        </w:rPr>
        <w:br/>
        <w:t xml:space="preserve">Data: godzina: </w:t>
      </w:r>
      <w:r w:rsidRPr="009D2B5D">
        <w:rPr>
          <w:rFonts w:eastAsia="Times New Roman" w:cs="Times New Roman"/>
          <w:szCs w:val="24"/>
          <w:lang w:eastAsia="pl-PL"/>
        </w:rPr>
        <w:br/>
        <w:t xml:space="preserve">Termin otwarcia licytacji elektronicznej: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t xml:space="preserve">Termin i warunki zamknięcia licytacji elektronicznej: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br/>
        <w:t xml:space="preserve">Wymagania dotyczące zabezpieczenia należytego wykonania umowy: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szCs w:val="24"/>
          <w:lang w:eastAsia="pl-PL"/>
        </w:rPr>
        <w:lastRenderedPageBreak/>
        <w:br/>
        <w:t xml:space="preserve">Informacje dodatkowe: </w:t>
      </w:r>
    </w:p>
    <w:p w:rsidR="009D2B5D" w:rsidRPr="009D2B5D" w:rsidRDefault="009D2B5D" w:rsidP="009D2B5D">
      <w:pPr>
        <w:spacing w:after="0" w:line="240" w:lineRule="auto"/>
        <w:rPr>
          <w:rFonts w:eastAsia="Times New Roman" w:cs="Times New Roman"/>
          <w:szCs w:val="24"/>
          <w:lang w:eastAsia="pl-PL"/>
        </w:rPr>
      </w:pPr>
      <w:r w:rsidRPr="009D2B5D">
        <w:rPr>
          <w:rFonts w:eastAsia="Times New Roman" w:cs="Times New Roman"/>
          <w:b/>
          <w:bCs/>
          <w:szCs w:val="24"/>
          <w:lang w:eastAsia="pl-PL"/>
        </w:rPr>
        <w:t>IV.5) ZMIANA UMOWY</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b/>
          <w:bCs/>
          <w:szCs w:val="24"/>
          <w:lang w:eastAsia="pl-PL"/>
        </w:rPr>
        <w:t>Przewiduje się istotne zmiany postanowień zawartej umowy w stosunku do treści oferty, na podstawie której dokonano wyboru wykonawcy:</w:t>
      </w:r>
      <w:r w:rsidRPr="009D2B5D">
        <w:rPr>
          <w:rFonts w:eastAsia="Times New Roman" w:cs="Times New Roman"/>
          <w:szCs w:val="24"/>
          <w:lang w:eastAsia="pl-PL"/>
        </w:rPr>
        <w:t xml:space="preserve"> Tak </w:t>
      </w:r>
      <w:r w:rsidRPr="009D2B5D">
        <w:rPr>
          <w:rFonts w:eastAsia="Times New Roman" w:cs="Times New Roman"/>
          <w:szCs w:val="24"/>
          <w:lang w:eastAsia="pl-PL"/>
        </w:rPr>
        <w:br/>
        <w:t xml:space="preserve">Należy wskazać zakres, charakter zmian oraz warunki wprowadzenia zmian: </w:t>
      </w:r>
      <w:r w:rsidRPr="009D2B5D">
        <w:rPr>
          <w:rFonts w:eastAsia="Times New Roman" w:cs="Times New Roman"/>
          <w:szCs w:val="24"/>
          <w:lang w:eastAsia="pl-PL"/>
        </w:rPr>
        <w:br/>
        <w:t xml:space="preserve">Zamawiający, działając w oparciu o art. 144 ust. 1 pkt 1 ustawy </w:t>
      </w:r>
      <w:proofErr w:type="spellStart"/>
      <w:r w:rsidRPr="009D2B5D">
        <w:rPr>
          <w:rFonts w:eastAsia="Times New Roman" w:cs="Times New Roman"/>
          <w:szCs w:val="24"/>
          <w:lang w:eastAsia="pl-PL"/>
        </w:rPr>
        <w:t>pzp</w:t>
      </w:r>
      <w:proofErr w:type="spellEnd"/>
      <w:r w:rsidRPr="009D2B5D">
        <w:rPr>
          <w:rFonts w:eastAsia="Times New Roman" w:cs="Times New Roman"/>
          <w:szCs w:val="24"/>
          <w:lang w:eastAsia="pl-PL"/>
        </w:rPr>
        <w:t xml:space="preserve"> określa okoliczności zmiany postanowień umowy w stosunku do treści oferty, na podstawie której dokonano wyboru Wykonawcy. Okoliczności dopuszczające możliwość zmiany umowy określone zostały we wzorze Umowy stanowiącym Część II SIWZ. </w:t>
      </w:r>
      <w:r w:rsidRPr="009D2B5D">
        <w:rPr>
          <w:rFonts w:eastAsia="Times New Roman" w:cs="Times New Roman"/>
          <w:szCs w:val="24"/>
          <w:lang w:eastAsia="pl-PL"/>
        </w:rPr>
        <w:br/>
      </w:r>
      <w:r w:rsidRPr="009D2B5D">
        <w:rPr>
          <w:rFonts w:eastAsia="Times New Roman" w:cs="Times New Roman"/>
          <w:b/>
          <w:bCs/>
          <w:szCs w:val="24"/>
          <w:lang w:eastAsia="pl-PL"/>
        </w:rPr>
        <w:t xml:space="preserve">IV.6) INFORMACJE ADMINISTRACYJNE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IV.6.1) Sposób udostępniania informacji o charakterze poufnym </w:t>
      </w:r>
      <w:r w:rsidRPr="009D2B5D">
        <w:rPr>
          <w:rFonts w:eastAsia="Times New Roman" w:cs="Times New Roman"/>
          <w:i/>
          <w:iCs/>
          <w:szCs w:val="24"/>
          <w:lang w:eastAsia="pl-PL"/>
        </w:rPr>
        <w:t xml:space="preserve">(jeżeli dotyczy):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Środki służące ochronie informacji o charakterze poufnym</w:t>
      </w:r>
      <w:r w:rsidRPr="009D2B5D">
        <w:rPr>
          <w:rFonts w:eastAsia="Times New Roman" w:cs="Times New Roman"/>
          <w:szCs w:val="24"/>
          <w:lang w:eastAsia="pl-PL"/>
        </w:rPr>
        <w:t xml:space="preserve"> </w:t>
      </w:r>
      <w:r w:rsidRPr="009D2B5D">
        <w:rPr>
          <w:rFonts w:eastAsia="Times New Roman" w:cs="Times New Roman"/>
          <w:szCs w:val="24"/>
          <w:lang w:eastAsia="pl-PL"/>
        </w:rPr>
        <w:br/>
      </w:r>
      <w:r w:rsidRPr="009D2B5D">
        <w:rPr>
          <w:rFonts w:eastAsia="Times New Roman" w:cs="Times New Roman"/>
          <w:szCs w:val="24"/>
          <w:lang w:eastAsia="pl-PL"/>
        </w:rPr>
        <w:br/>
      </w:r>
      <w:r w:rsidRPr="009D2B5D">
        <w:rPr>
          <w:rFonts w:eastAsia="Times New Roman" w:cs="Times New Roman"/>
          <w:b/>
          <w:bCs/>
          <w:szCs w:val="24"/>
          <w:lang w:eastAsia="pl-PL"/>
        </w:rPr>
        <w:t xml:space="preserve">IV.6.2) Termin składania ofert lub wniosków o dopuszczenie do udziału w postępowaniu: </w:t>
      </w:r>
      <w:r w:rsidRPr="009D2B5D">
        <w:rPr>
          <w:rFonts w:eastAsia="Times New Roman" w:cs="Times New Roman"/>
          <w:szCs w:val="24"/>
          <w:lang w:eastAsia="pl-PL"/>
        </w:rPr>
        <w:br/>
        <w:t xml:space="preserve">Data: 2020-10-05, godzina: 12:00, </w:t>
      </w:r>
      <w:r w:rsidRPr="009D2B5D">
        <w:rPr>
          <w:rFonts w:eastAsia="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9D2B5D">
        <w:rPr>
          <w:rFonts w:eastAsia="Times New Roman" w:cs="Times New Roman"/>
          <w:szCs w:val="24"/>
          <w:lang w:eastAsia="pl-PL"/>
        </w:rPr>
        <w:br/>
      </w:r>
      <w:r w:rsidRPr="009D2B5D">
        <w:rPr>
          <w:rFonts w:eastAsia="Times New Roman" w:cs="Times New Roman"/>
          <w:szCs w:val="24"/>
          <w:lang w:eastAsia="pl-PL"/>
        </w:rPr>
        <w:br/>
        <w:t xml:space="preserve">Wskazać powody: </w:t>
      </w:r>
      <w:r w:rsidRPr="009D2B5D">
        <w:rPr>
          <w:rFonts w:eastAsia="Times New Roman" w:cs="Times New Roman"/>
          <w:szCs w:val="24"/>
          <w:lang w:eastAsia="pl-PL"/>
        </w:rPr>
        <w:br/>
      </w:r>
      <w:r w:rsidRPr="009D2B5D">
        <w:rPr>
          <w:rFonts w:eastAsia="Times New Roman" w:cs="Times New Roman"/>
          <w:szCs w:val="24"/>
          <w:lang w:eastAsia="pl-PL"/>
        </w:rPr>
        <w:br/>
        <w:t xml:space="preserve">Język lub języki, w jakich mogą być sporządzane oferty lub wnioski o dopuszczenie do udziału w postępowaniu </w:t>
      </w:r>
      <w:r w:rsidRPr="009D2B5D">
        <w:rPr>
          <w:rFonts w:eastAsia="Times New Roman" w:cs="Times New Roman"/>
          <w:szCs w:val="24"/>
          <w:lang w:eastAsia="pl-PL"/>
        </w:rPr>
        <w:br/>
        <w:t xml:space="preserve">&gt; </w:t>
      </w:r>
      <w:r w:rsidRPr="009D2B5D">
        <w:rPr>
          <w:rFonts w:eastAsia="Times New Roman" w:cs="Times New Roman"/>
          <w:szCs w:val="24"/>
          <w:lang w:eastAsia="pl-PL"/>
        </w:rPr>
        <w:br/>
      </w:r>
      <w:r w:rsidRPr="009D2B5D">
        <w:rPr>
          <w:rFonts w:eastAsia="Times New Roman" w:cs="Times New Roman"/>
          <w:b/>
          <w:bCs/>
          <w:szCs w:val="24"/>
          <w:lang w:eastAsia="pl-PL"/>
        </w:rPr>
        <w:t xml:space="preserve">IV.6.3) Termin związania ofertą: </w:t>
      </w:r>
      <w:r w:rsidRPr="009D2B5D">
        <w:rPr>
          <w:rFonts w:eastAsia="Times New Roman" w:cs="Times New Roman"/>
          <w:szCs w:val="24"/>
          <w:lang w:eastAsia="pl-PL"/>
        </w:rPr>
        <w:t xml:space="preserve">do: okres w dniach: 30 (od ostatecznego terminu składania ofert) </w:t>
      </w:r>
      <w:r w:rsidRPr="009D2B5D">
        <w:rPr>
          <w:rFonts w:eastAsia="Times New Roman" w:cs="Times New Roman"/>
          <w:szCs w:val="24"/>
          <w:lang w:eastAsia="pl-PL"/>
        </w:rPr>
        <w:br/>
      </w:r>
      <w:r w:rsidRPr="009D2B5D">
        <w:rPr>
          <w:rFonts w:eastAsia="Times New Roman" w:cs="Times New Roman"/>
          <w:b/>
          <w:bCs/>
          <w:szCs w:val="24"/>
          <w:lang w:eastAsia="pl-PL"/>
        </w:rPr>
        <w:t>IV.6.4) Przewiduje się unieważnienie postępowania o udzielenie zamówienia, w przypadku nieprzyznania środków, które miały być przeznaczone na sfinansowanie całości lub części zamówienia:</w:t>
      </w:r>
      <w:r w:rsidRPr="009D2B5D">
        <w:rPr>
          <w:rFonts w:eastAsia="Times New Roman" w:cs="Times New Roman"/>
          <w:szCs w:val="24"/>
          <w:lang w:eastAsia="pl-PL"/>
        </w:rPr>
        <w:t xml:space="preserve"> Nie </w:t>
      </w:r>
      <w:r w:rsidRPr="009D2B5D">
        <w:rPr>
          <w:rFonts w:eastAsia="Times New Roman" w:cs="Times New Roman"/>
          <w:szCs w:val="24"/>
          <w:lang w:eastAsia="pl-PL"/>
        </w:rPr>
        <w:br/>
      </w:r>
      <w:r w:rsidRPr="009D2B5D">
        <w:rPr>
          <w:rFonts w:eastAsia="Times New Roman" w:cs="Times New Roman"/>
          <w:b/>
          <w:bCs/>
          <w:szCs w:val="24"/>
          <w:lang w:eastAsia="pl-PL"/>
        </w:rPr>
        <w:t>IV.6.5) Informacje dodatkowe:</w:t>
      </w:r>
      <w:r w:rsidRPr="009D2B5D">
        <w:rPr>
          <w:rFonts w:eastAsia="Times New Roman" w:cs="Times New Roman"/>
          <w:szCs w:val="24"/>
          <w:lang w:eastAsia="pl-PL"/>
        </w:rPr>
        <w:t xml:space="preserve"> </w:t>
      </w:r>
      <w:r w:rsidRPr="009D2B5D">
        <w:rPr>
          <w:rFonts w:eastAsia="Times New Roman" w:cs="Times New Roman"/>
          <w:szCs w:val="24"/>
          <w:lang w:eastAsia="pl-PL"/>
        </w:rPr>
        <w:br/>
      </w:r>
    </w:p>
    <w:p w:rsidR="009D2B5D" w:rsidRPr="009D2B5D" w:rsidRDefault="009D2B5D" w:rsidP="009D2B5D">
      <w:pPr>
        <w:spacing w:after="0" w:line="240" w:lineRule="auto"/>
        <w:jc w:val="center"/>
        <w:rPr>
          <w:rFonts w:eastAsia="Times New Roman" w:cs="Times New Roman"/>
          <w:szCs w:val="24"/>
          <w:lang w:eastAsia="pl-PL"/>
        </w:rPr>
      </w:pPr>
      <w:r w:rsidRPr="009D2B5D">
        <w:rPr>
          <w:rFonts w:eastAsia="Times New Roman" w:cs="Times New Roman"/>
          <w:szCs w:val="24"/>
          <w:u w:val="single"/>
          <w:lang w:eastAsia="pl-PL"/>
        </w:rPr>
        <w:t xml:space="preserve">ZAŁĄCZNIK I - INFORMACJE DOTYCZĄCE OFERT CZĘŚCIOWYCH </w:t>
      </w:r>
    </w:p>
    <w:p w:rsidR="009D2B5D" w:rsidRPr="009D2B5D" w:rsidRDefault="009D2B5D" w:rsidP="009D2B5D">
      <w:pPr>
        <w:spacing w:after="0" w:line="240" w:lineRule="auto"/>
        <w:rPr>
          <w:rFonts w:eastAsia="Times New Roman" w:cs="Times New Roman"/>
          <w:szCs w:val="24"/>
          <w:lang w:eastAsia="pl-PL"/>
        </w:rPr>
      </w:pPr>
    </w:p>
    <w:p w:rsidR="009D2B5D" w:rsidRPr="009D2B5D" w:rsidRDefault="009D2B5D" w:rsidP="009D2B5D">
      <w:pPr>
        <w:spacing w:after="0" w:line="240" w:lineRule="auto"/>
        <w:rPr>
          <w:rFonts w:eastAsia="Times New Roman" w:cs="Times New Roman"/>
          <w:szCs w:val="24"/>
          <w:lang w:eastAsia="pl-PL"/>
        </w:rPr>
      </w:pPr>
    </w:p>
    <w:p w:rsidR="009D2B5D" w:rsidRPr="009D2B5D" w:rsidRDefault="009D2B5D" w:rsidP="009D2B5D">
      <w:pPr>
        <w:spacing w:after="240" w:line="240" w:lineRule="auto"/>
        <w:rPr>
          <w:rFonts w:eastAsia="Times New Roman" w:cs="Times New Roman"/>
          <w:szCs w:val="24"/>
          <w:lang w:eastAsia="pl-PL"/>
        </w:rPr>
      </w:pPr>
    </w:p>
    <w:p w:rsidR="009D2B5D" w:rsidRPr="009D2B5D" w:rsidRDefault="009D2B5D" w:rsidP="009D2B5D">
      <w:pPr>
        <w:spacing w:after="240" w:line="240" w:lineRule="auto"/>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2B5D" w:rsidRPr="009D2B5D" w:rsidTr="009D2B5D">
        <w:trPr>
          <w:tblCellSpacing w:w="15" w:type="dxa"/>
        </w:trPr>
        <w:tc>
          <w:tcPr>
            <w:tcW w:w="0" w:type="auto"/>
            <w:vAlign w:val="center"/>
            <w:hideMark/>
          </w:tcPr>
          <w:p w:rsidR="009D2B5D" w:rsidRPr="009D2B5D" w:rsidRDefault="009D2B5D" w:rsidP="009D2B5D">
            <w:pPr>
              <w:spacing w:after="240" w:line="240" w:lineRule="auto"/>
              <w:rPr>
                <w:rFonts w:eastAsia="Times New Roman" w:cs="Times New Roman"/>
                <w:szCs w:val="24"/>
                <w:lang w:eastAsia="pl-PL"/>
              </w:rPr>
            </w:pPr>
          </w:p>
        </w:tc>
      </w:tr>
    </w:tbl>
    <w:p w:rsidR="00691B6E" w:rsidRDefault="00691B6E"/>
    <w:sectPr w:rsidR="0069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5D"/>
    <w:rsid w:val="00691B6E"/>
    <w:rsid w:val="009D2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04194-8160-4D58-8B88-E99972EF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78874">
      <w:bodyDiv w:val="1"/>
      <w:marLeft w:val="0"/>
      <w:marRight w:val="0"/>
      <w:marTop w:val="0"/>
      <w:marBottom w:val="0"/>
      <w:divBdr>
        <w:top w:val="none" w:sz="0" w:space="0" w:color="auto"/>
        <w:left w:val="none" w:sz="0" w:space="0" w:color="auto"/>
        <w:bottom w:val="none" w:sz="0" w:space="0" w:color="auto"/>
        <w:right w:val="none" w:sz="0" w:space="0" w:color="auto"/>
      </w:divBdr>
      <w:divsChild>
        <w:div w:id="2052075117">
          <w:marLeft w:val="0"/>
          <w:marRight w:val="0"/>
          <w:marTop w:val="0"/>
          <w:marBottom w:val="0"/>
          <w:divBdr>
            <w:top w:val="none" w:sz="0" w:space="0" w:color="auto"/>
            <w:left w:val="none" w:sz="0" w:space="0" w:color="auto"/>
            <w:bottom w:val="none" w:sz="0" w:space="0" w:color="auto"/>
            <w:right w:val="none" w:sz="0" w:space="0" w:color="auto"/>
          </w:divBdr>
          <w:divsChild>
            <w:div w:id="779881704">
              <w:marLeft w:val="0"/>
              <w:marRight w:val="0"/>
              <w:marTop w:val="0"/>
              <w:marBottom w:val="0"/>
              <w:divBdr>
                <w:top w:val="none" w:sz="0" w:space="0" w:color="auto"/>
                <w:left w:val="none" w:sz="0" w:space="0" w:color="auto"/>
                <w:bottom w:val="none" w:sz="0" w:space="0" w:color="auto"/>
                <w:right w:val="none" w:sz="0" w:space="0" w:color="auto"/>
              </w:divBdr>
            </w:div>
            <w:div w:id="634680625">
              <w:marLeft w:val="0"/>
              <w:marRight w:val="0"/>
              <w:marTop w:val="0"/>
              <w:marBottom w:val="0"/>
              <w:divBdr>
                <w:top w:val="none" w:sz="0" w:space="0" w:color="auto"/>
                <w:left w:val="none" w:sz="0" w:space="0" w:color="auto"/>
                <w:bottom w:val="none" w:sz="0" w:space="0" w:color="auto"/>
                <w:right w:val="none" w:sz="0" w:space="0" w:color="auto"/>
              </w:divBdr>
            </w:div>
            <w:div w:id="573710717">
              <w:marLeft w:val="0"/>
              <w:marRight w:val="0"/>
              <w:marTop w:val="0"/>
              <w:marBottom w:val="0"/>
              <w:divBdr>
                <w:top w:val="none" w:sz="0" w:space="0" w:color="auto"/>
                <w:left w:val="none" w:sz="0" w:space="0" w:color="auto"/>
                <w:bottom w:val="none" w:sz="0" w:space="0" w:color="auto"/>
                <w:right w:val="none" w:sz="0" w:space="0" w:color="auto"/>
              </w:divBdr>
              <w:divsChild>
                <w:div w:id="337855820">
                  <w:marLeft w:val="0"/>
                  <w:marRight w:val="0"/>
                  <w:marTop w:val="0"/>
                  <w:marBottom w:val="0"/>
                  <w:divBdr>
                    <w:top w:val="none" w:sz="0" w:space="0" w:color="auto"/>
                    <w:left w:val="none" w:sz="0" w:space="0" w:color="auto"/>
                    <w:bottom w:val="none" w:sz="0" w:space="0" w:color="auto"/>
                    <w:right w:val="none" w:sz="0" w:space="0" w:color="auto"/>
                  </w:divBdr>
                </w:div>
              </w:divsChild>
            </w:div>
            <w:div w:id="2114587845">
              <w:marLeft w:val="0"/>
              <w:marRight w:val="0"/>
              <w:marTop w:val="0"/>
              <w:marBottom w:val="0"/>
              <w:divBdr>
                <w:top w:val="none" w:sz="0" w:space="0" w:color="auto"/>
                <w:left w:val="none" w:sz="0" w:space="0" w:color="auto"/>
                <w:bottom w:val="none" w:sz="0" w:space="0" w:color="auto"/>
                <w:right w:val="none" w:sz="0" w:space="0" w:color="auto"/>
              </w:divBdr>
              <w:divsChild>
                <w:div w:id="1276789991">
                  <w:marLeft w:val="0"/>
                  <w:marRight w:val="0"/>
                  <w:marTop w:val="0"/>
                  <w:marBottom w:val="0"/>
                  <w:divBdr>
                    <w:top w:val="none" w:sz="0" w:space="0" w:color="auto"/>
                    <w:left w:val="none" w:sz="0" w:space="0" w:color="auto"/>
                    <w:bottom w:val="none" w:sz="0" w:space="0" w:color="auto"/>
                    <w:right w:val="none" w:sz="0" w:space="0" w:color="auto"/>
                  </w:divBdr>
                </w:div>
              </w:divsChild>
            </w:div>
            <w:div w:id="1132821466">
              <w:marLeft w:val="0"/>
              <w:marRight w:val="0"/>
              <w:marTop w:val="0"/>
              <w:marBottom w:val="0"/>
              <w:divBdr>
                <w:top w:val="none" w:sz="0" w:space="0" w:color="auto"/>
                <w:left w:val="none" w:sz="0" w:space="0" w:color="auto"/>
                <w:bottom w:val="none" w:sz="0" w:space="0" w:color="auto"/>
                <w:right w:val="none" w:sz="0" w:space="0" w:color="auto"/>
              </w:divBdr>
              <w:divsChild>
                <w:div w:id="1868563891">
                  <w:marLeft w:val="0"/>
                  <w:marRight w:val="0"/>
                  <w:marTop w:val="0"/>
                  <w:marBottom w:val="0"/>
                  <w:divBdr>
                    <w:top w:val="none" w:sz="0" w:space="0" w:color="auto"/>
                    <w:left w:val="none" w:sz="0" w:space="0" w:color="auto"/>
                    <w:bottom w:val="none" w:sz="0" w:space="0" w:color="auto"/>
                    <w:right w:val="none" w:sz="0" w:space="0" w:color="auto"/>
                  </w:divBdr>
                </w:div>
                <w:div w:id="808981557">
                  <w:marLeft w:val="0"/>
                  <w:marRight w:val="0"/>
                  <w:marTop w:val="0"/>
                  <w:marBottom w:val="0"/>
                  <w:divBdr>
                    <w:top w:val="none" w:sz="0" w:space="0" w:color="auto"/>
                    <w:left w:val="none" w:sz="0" w:space="0" w:color="auto"/>
                    <w:bottom w:val="none" w:sz="0" w:space="0" w:color="auto"/>
                    <w:right w:val="none" w:sz="0" w:space="0" w:color="auto"/>
                  </w:divBdr>
                </w:div>
                <w:div w:id="1117409846">
                  <w:marLeft w:val="0"/>
                  <w:marRight w:val="0"/>
                  <w:marTop w:val="0"/>
                  <w:marBottom w:val="0"/>
                  <w:divBdr>
                    <w:top w:val="none" w:sz="0" w:space="0" w:color="auto"/>
                    <w:left w:val="none" w:sz="0" w:space="0" w:color="auto"/>
                    <w:bottom w:val="none" w:sz="0" w:space="0" w:color="auto"/>
                    <w:right w:val="none" w:sz="0" w:space="0" w:color="auto"/>
                  </w:divBdr>
                </w:div>
                <w:div w:id="137263791">
                  <w:marLeft w:val="0"/>
                  <w:marRight w:val="0"/>
                  <w:marTop w:val="0"/>
                  <w:marBottom w:val="0"/>
                  <w:divBdr>
                    <w:top w:val="none" w:sz="0" w:space="0" w:color="auto"/>
                    <w:left w:val="none" w:sz="0" w:space="0" w:color="auto"/>
                    <w:bottom w:val="none" w:sz="0" w:space="0" w:color="auto"/>
                    <w:right w:val="none" w:sz="0" w:space="0" w:color="auto"/>
                  </w:divBdr>
                </w:div>
              </w:divsChild>
            </w:div>
            <w:div w:id="56167805">
              <w:marLeft w:val="0"/>
              <w:marRight w:val="0"/>
              <w:marTop w:val="0"/>
              <w:marBottom w:val="0"/>
              <w:divBdr>
                <w:top w:val="none" w:sz="0" w:space="0" w:color="auto"/>
                <w:left w:val="none" w:sz="0" w:space="0" w:color="auto"/>
                <w:bottom w:val="none" w:sz="0" w:space="0" w:color="auto"/>
                <w:right w:val="none" w:sz="0" w:space="0" w:color="auto"/>
              </w:divBdr>
              <w:divsChild>
                <w:div w:id="102266116">
                  <w:marLeft w:val="0"/>
                  <w:marRight w:val="0"/>
                  <w:marTop w:val="0"/>
                  <w:marBottom w:val="0"/>
                  <w:divBdr>
                    <w:top w:val="none" w:sz="0" w:space="0" w:color="auto"/>
                    <w:left w:val="none" w:sz="0" w:space="0" w:color="auto"/>
                    <w:bottom w:val="none" w:sz="0" w:space="0" w:color="auto"/>
                    <w:right w:val="none" w:sz="0" w:space="0" w:color="auto"/>
                  </w:divBdr>
                </w:div>
                <w:div w:id="1479423009">
                  <w:marLeft w:val="0"/>
                  <w:marRight w:val="0"/>
                  <w:marTop w:val="0"/>
                  <w:marBottom w:val="0"/>
                  <w:divBdr>
                    <w:top w:val="none" w:sz="0" w:space="0" w:color="auto"/>
                    <w:left w:val="none" w:sz="0" w:space="0" w:color="auto"/>
                    <w:bottom w:val="none" w:sz="0" w:space="0" w:color="auto"/>
                    <w:right w:val="none" w:sz="0" w:space="0" w:color="auto"/>
                  </w:divBdr>
                </w:div>
                <w:div w:id="2129426088">
                  <w:marLeft w:val="0"/>
                  <w:marRight w:val="0"/>
                  <w:marTop w:val="0"/>
                  <w:marBottom w:val="0"/>
                  <w:divBdr>
                    <w:top w:val="none" w:sz="0" w:space="0" w:color="auto"/>
                    <w:left w:val="none" w:sz="0" w:space="0" w:color="auto"/>
                    <w:bottom w:val="none" w:sz="0" w:space="0" w:color="auto"/>
                    <w:right w:val="none" w:sz="0" w:space="0" w:color="auto"/>
                  </w:divBdr>
                </w:div>
                <w:div w:id="984352693">
                  <w:marLeft w:val="0"/>
                  <w:marRight w:val="0"/>
                  <w:marTop w:val="0"/>
                  <w:marBottom w:val="0"/>
                  <w:divBdr>
                    <w:top w:val="none" w:sz="0" w:space="0" w:color="auto"/>
                    <w:left w:val="none" w:sz="0" w:space="0" w:color="auto"/>
                    <w:bottom w:val="none" w:sz="0" w:space="0" w:color="auto"/>
                    <w:right w:val="none" w:sz="0" w:space="0" w:color="auto"/>
                  </w:divBdr>
                </w:div>
                <w:div w:id="678387224">
                  <w:marLeft w:val="0"/>
                  <w:marRight w:val="0"/>
                  <w:marTop w:val="0"/>
                  <w:marBottom w:val="0"/>
                  <w:divBdr>
                    <w:top w:val="none" w:sz="0" w:space="0" w:color="auto"/>
                    <w:left w:val="none" w:sz="0" w:space="0" w:color="auto"/>
                    <w:bottom w:val="none" w:sz="0" w:space="0" w:color="auto"/>
                    <w:right w:val="none" w:sz="0" w:space="0" w:color="auto"/>
                  </w:divBdr>
                </w:div>
                <w:div w:id="1914385442">
                  <w:marLeft w:val="0"/>
                  <w:marRight w:val="0"/>
                  <w:marTop w:val="0"/>
                  <w:marBottom w:val="0"/>
                  <w:divBdr>
                    <w:top w:val="none" w:sz="0" w:space="0" w:color="auto"/>
                    <w:left w:val="none" w:sz="0" w:space="0" w:color="auto"/>
                    <w:bottom w:val="none" w:sz="0" w:space="0" w:color="auto"/>
                    <w:right w:val="none" w:sz="0" w:space="0" w:color="auto"/>
                  </w:divBdr>
                </w:div>
                <w:div w:id="521360610">
                  <w:marLeft w:val="0"/>
                  <w:marRight w:val="0"/>
                  <w:marTop w:val="0"/>
                  <w:marBottom w:val="0"/>
                  <w:divBdr>
                    <w:top w:val="none" w:sz="0" w:space="0" w:color="auto"/>
                    <w:left w:val="none" w:sz="0" w:space="0" w:color="auto"/>
                    <w:bottom w:val="none" w:sz="0" w:space="0" w:color="auto"/>
                    <w:right w:val="none" w:sz="0" w:space="0" w:color="auto"/>
                  </w:divBdr>
                </w:div>
              </w:divsChild>
            </w:div>
            <w:div w:id="1712732653">
              <w:marLeft w:val="0"/>
              <w:marRight w:val="0"/>
              <w:marTop w:val="0"/>
              <w:marBottom w:val="0"/>
              <w:divBdr>
                <w:top w:val="none" w:sz="0" w:space="0" w:color="auto"/>
                <w:left w:val="none" w:sz="0" w:space="0" w:color="auto"/>
                <w:bottom w:val="none" w:sz="0" w:space="0" w:color="auto"/>
                <w:right w:val="none" w:sz="0" w:space="0" w:color="auto"/>
              </w:divBdr>
              <w:divsChild>
                <w:div w:id="2055813631">
                  <w:marLeft w:val="0"/>
                  <w:marRight w:val="0"/>
                  <w:marTop w:val="0"/>
                  <w:marBottom w:val="0"/>
                  <w:divBdr>
                    <w:top w:val="none" w:sz="0" w:space="0" w:color="auto"/>
                    <w:left w:val="none" w:sz="0" w:space="0" w:color="auto"/>
                    <w:bottom w:val="none" w:sz="0" w:space="0" w:color="auto"/>
                    <w:right w:val="none" w:sz="0" w:space="0" w:color="auto"/>
                  </w:divBdr>
                </w:div>
                <w:div w:id="796265248">
                  <w:marLeft w:val="0"/>
                  <w:marRight w:val="0"/>
                  <w:marTop w:val="0"/>
                  <w:marBottom w:val="0"/>
                  <w:divBdr>
                    <w:top w:val="none" w:sz="0" w:space="0" w:color="auto"/>
                    <w:left w:val="none" w:sz="0" w:space="0" w:color="auto"/>
                    <w:bottom w:val="none" w:sz="0" w:space="0" w:color="auto"/>
                    <w:right w:val="none" w:sz="0" w:space="0" w:color="auto"/>
                  </w:divBdr>
                </w:div>
              </w:divsChild>
            </w:div>
            <w:div w:id="938488156">
              <w:marLeft w:val="0"/>
              <w:marRight w:val="0"/>
              <w:marTop w:val="0"/>
              <w:marBottom w:val="0"/>
              <w:divBdr>
                <w:top w:val="none" w:sz="0" w:space="0" w:color="auto"/>
                <w:left w:val="none" w:sz="0" w:space="0" w:color="auto"/>
                <w:bottom w:val="none" w:sz="0" w:space="0" w:color="auto"/>
                <w:right w:val="none" w:sz="0" w:space="0" w:color="auto"/>
              </w:divBdr>
              <w:divsChild>
                <w:div w:id="1353340767">
                  <w:marLeft w:val="0"/>
                  <w:marRight w:val="0"/>
                  <w:marTop w:val="0"/>
                  <w:marBottom w:val="0"/>
                  <w:divBdr>
                    <w:top w:val="none" w:sz="0" w:space="0" w:color="auto"/>
                    <w:left w:val="none" w:sz="0" w:space="0" w:color="auto"/>
                    <w:bottom w:val="none" w:sz="0" w:space="0" w:color="auto"/>
                    <w:right w:val="none" w:sz="0" w:space="0" w:color="auto"/>
                  </w:divBdr>
                </w:div>
                <w:div w:id="2115588710">
                  <w:marLeft w:val="0"/>
                  <w:marRight w:val="0"/>
                  <w:marTop w:val="0"/>
                  <w:marBottom w:val="0"/>
                  <w:divBdr>
                    <w:top w:val="none" w:sz="0" w:space="0" w:color="auto"/>
                    <w:left w:val="none" w:sz="0" w:space="0" w:color="auto"/>
                    <w:bottom w:val="none" w:sz="0" w:space="0" w:color="auto"/>
                    <w:right w:val="none" w:sz="0" w:space="0" w:color="auto"/>
                  </w:divBdr>
                </w:div>
                <w:div w:id="1167475035">
                  <w:marLeft w:val="0"/>
                  <w:marRight w:val="0"/>
                  <w:marTop w:val="0"/>
                  <w:marBottom w:val="0"/>
                  <w:divBdr>
                    <w:top w:val="none" w:sz="0" w:space="0" w:color="auto"/>
                    <w:left w:val="none" w:sz="0" w:space="0" w:color="auto"/>
                    <w:bottom w:val="none" w:sz="0" w:space="0" w:color="auto"/>
                    <w:right w:val="none" w:sz="0" w:space="0" w:color="auto"/>
                  </w:divBdr>
                </w:div>
                <w:div w:id="1656376021">
                  <w:marLeft w:val="0"/>
                  <w:marRight w:val="0"/>
                  <w:marTop w:val="0"/>
                  <w:marBottom w:val="0"/>
                  <w:divBdr>
                    <w:top w:val="none" w:sz="0" w:space="0" w:color="auto"/>
                    <w:left w:val="none" w:sz="0" w:space="0" w:color="auto"/>
                    <w:bottom w:val="none" w:sz="0" w:space="0" w:color="auto"/>
                    <w:right w:val="none" w:sz="0" w:space="0" w:color="auto"/>
                  </w:divBdr>
                </w:div>
                <w:div w:id="1741055961">
                  <w:marLeft w:val="0"/>
                  <w:marRight w:val="0"/>
                  <w:marTop w:val="0"/>
                  <w:marBottom w:val="0"/>
                  <w:divBdr>
                    <w:top w:val="none" w:sz="0" w:space="0" w:color="auto"/>
                    <w:left w:val="none" w:sz="0" w:space="0" w:color="auto"/>
                    <w:bottom w:val="none" w:sz="0" w:space="0" w:color="auto"/>
                    <w:right w:val="none" w:sz="0" w:space="0" w:color="auto"/>
                  </w:divBdr>
                </w:div>
                <w:div w:id="444227916">
                  <w:marLeft w:val="0"/>
                  <w:marRight w:val="0"/>
                  <w:marTop w:val="0"/>
                  <w:marBottom w:val="0"/>
                  <w:divBdr>
                    <w:top w:val="none" w:sz="0" w:space="0" w:color="auto"/>
                    <w:left w:val="none" w:sz="0" w:space="0" w:color="auto"/>
                    <w:bottom w:val="none" w:sz="0" w:space="0" w:color="auto"/>
                    <w:right w:val="none" w:sz="0" w:space="0" w:color="auto"/>
                  </w:divBdr>
                </w:div>
              </w:divsChild>
            </w:div>
            <w:div w:id="21173179">
              <w:marLeft w:val="0"/>
              <w:marRight w:val="0"/>
              <w:marTop w:val="0"/>
              <w:marBottom w:val="0"/>
              <w:divBdr>
                <w:top w:val="none" w:sz="0" w:space="0" w:color="auto"/>
                <w:left w:val="none" w:sz="0" w:space="0" w:color="auto"/>
                <w:bottom w:val="none" w:sz="0" w:space="0" w:color="auto"/>
                <w:right w:val="none" w:sz="0" w:space="0" w:color="auto"/>
              </w:divBdr>
              <w:divsChild>
                <w:div w:id="579868657">
                  <w:marLeft w:val="0"/>
                  <w:marRight w:val="0"/>
                  <w:marTop w:val="0"/>
                  <w:marBottom w:val="0"/>
                  <w:divBdr>
                    <w:top w:val="none" w:sz="0" w:space="0" w:color="auto"/>
                    <w:left w:val="none" w:sz="0" w:space="0" w:color="auto"/>
                    <w:bottom w:val="none" w:sz="0" w:space="0" w:color="auto"/>
                    <w:right w:val="none" w:sz="0" w:space="0" w:color="auto"/>
                  </w:divBdr>
                </w:div>
                <w:div w:id="59325336">
                  <w:marLeft w:val="0"/>
                  <w:marRight w:val="0"/>
                  <w:marTop w:val="0"/>
                  <w:marBottom w:val="0"/>
                  <w:divBdr>
                    <w:top w:val="none" w:sz="0" w:space="0" w:color="auto"/>
                    <w:left w:val="none" w:sz="0" w:space="0" w:color="auto"/>
                    <w:bottom w:val="none" w:sz="0" w:space="0" w:color="auto"/>
                    <w:right w:val="none" w:sz="0" w:space="0" w:color="auto"/>
                  </w:divBdr>
                </w:div>
                <w:div w:id="1235896555">
                  <w:marLeft w:val="0"/>
                  <w:marRight w:val="0"/>
                  <w:marTop w:val="0"/>
                  <w:marBottom w:val="0"/>
                  <w:divBdr>
                    <w:top w:val="none" w:sz="0" w:space="0" w:color="auto"/>
                    <w:left w:val="none" w:sz="0" w:space="0" w:color="auto"/>
                    <w:bottom w:val="none" w:sz="0" w:space="0" w:color="auto"/>
                    <w:right w:val="none" w:sz="0" w:space="0" w:color="auto"/>
                  </w:divBdr>
                </w:div>
                <w:div w:id="2057854004">
                  <w:marLeft w:val="0"/>
                  <w:marRight w:val="0"/>
                  <w:marTop w:val="0"/>
                  <w:marBottom w:val="0"/>
                  <w:divBdr>
                    <w:top w:val="none" w:sz="0" w:space="0" w:color="auto"/>
                    <w:left w:val="none" w:sz="0" w:space="0" w:color="auto"/>
                    <w:bottom w:val="none" w:sz="0" w:space="0" w:color="auto"/>
                    <w:right w:val="none" w:sz="0" w:space="0" w:color="auto"/>
                  </w:divBdr>
                </w:div>
                <w:div w:id="1264192250">
                  <w:marLeft w:val="0"/>
                  <w:marRight w:val="0"/>
                  <w:marTop w:val="0"/>
                  <w:marBottom w:val="0"/>
                  <w:divBdr>
                    <w:top w:val="none" w:sz="0" w:space="0" w:color="auto"/>
                    <w:left w:val="none" w:sz="0" w:space="0" w:color="auto"/>
                    <w:bottom w:val="none" w:sz="0" w:space="0" w:color="auto"/>
                    <w:right w:val="none" w:sz="0" w:space="0" w:color="auto"/>
                  </w:divBdr>
                </w:div>
                <w:div w:id="559511917">
                  <w:marLeft w:val="0"/>
                  <w:marRight w:val="0"/>
                  <w:marTop w:val="0"/>
                  <w:marBottom w:val="0"/>
                  <w:divBdr>
                    <w:top w:val="none" w:sz="0" w:space="0" w:color="auto"/>
                    <w:left w:val="none" w:sz="0" w:space="0" w:color="auto"/>
                    <w:bottom w:val="none" w:sz="0" w:space="0" w:color="auto"/>
                    <w:right w:val="none" w:sz="0" w:space="0" w:color="auto"/>
                  </w:divBdr>
                </w:div>
                <w:div w:id="1728409001">
                  <w:marLeft w:val="0"/>
                  <w:marRight w:val="0"/>
                  <w:marTop w:val="0"/>
                  <w:marBottom w:val="0"/>
                  <w:divBdr>
                    <w:top w:val="none" w:sz="0" w:space="0" w:color="auto"/>
                    <w:left w:val="none" w:sz="0" w:space="0" w:color="auto"/>
                    <w:bottom w:val="none" w:sz="0" w:space="0" w:color="auto"/>
                    <w:right w:val="none" w:sz="0" w:space="0" w:color="auto"/>
                  </w:divBdr>
                </w:div>
                <w:div w:id="1652561928">
                  <w:marLeft w:val="0"/>
                  <w:marRight w:val="0"/>
                  <w:marTop w:val="0"/>
                  <w:marBottom w:val="0"/>
                  <w:divBdr>
                    <w:top w:val="none" w:sz="0" w:space="0" w:color="auto"/>
                    <w:left w:val="none" w:sz="0" w:space="0" w:color="auto"/>
                    <w:bottom w:val="none" w:sz="0" w:space="0" w:color="auto"/>
                    <w:right w:val="none" w:sz="0" w:space="0" w:color="auto"/>
                  </w:divBdr>
                </w:div>
              </w:divsChild>
            </w:div>
            <w:div w:id="1205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5257</Words>
  <Characters>31543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1</cp:revision>
  <dcterms:created xsi:type="dcterms:W3CDTF">2020-09-17T07:15:00Z</dcterms:created>
  <dcterms:modified xsi:type="dcterms:W3CDTF">2020-09-17T07:15:00Z</dcterms:modified>
</cp:coreProperties>
</file>